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70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A508F">
            <w:pPr>
              <w:pStyle w:val="Ttulo2"/>
            </w:pPr>
            <w:bookmarkStart w:id="0" w:name="_GoBack"/>
            <w:bookmarkEnd w:id="0"/>
            <w:r>
              <w:t>Àrea: Descoberta d’un mateix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A508F">
            <w:pPr>
              <w:spacing w:after="240" w:line="260" w:lineRule="exact"/>
              <w:ind w:right="527"/>
              <w:outlineLvl w:val="0"/>
              <w:rPr>
                <w:rFonts w:ascii="Verdana" w:hAnsi="Verdana"/>
                <w:b/>
                <w:smallCaps/>
                <w:sz w:val="24"/>
              </w:rPr>
            </w:pPr>
            <w:r>
              <w:rPr>
                <w:rFonts w:ascii="Verdana" w:hAnsi="Verdana"/>
                <w:b/>
                <w:smallCaps/>
                <w:sz w:val="24"/>
              </w:rPr>
              <w:t xml:space="preserve">MESTRE/A: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35"/>
        </w:trPr>
        <w:tc>
          <w:tcPr>
            <w:tcW w:w="1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508F">
            <w:pPr>
              <w:spacing w:after="240" w:line="260" w:lineRule="exact"/>
              <w:ind w:right="527"/>
              <w:outlineLvl w:val="0"/>
              <w:rPr>
                <w:rFonts w:ascii="Verdana" w:hAnsi="Verdana"/>
                <w:sz w:val="24"/>
              </w:rPr>
            </w:pPr>
          </w:p>
          <w:p w:rsidR="00000000" w:rsidRDefault="003A508F">
            <w:pPr>
              <w:spacing w:after="240" w:line="260" w:lineRule="exact"/>
              <w:ind w:right="527"/>
              <w:outlineLvl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Competència d’autonomia personal i social. Aquesta competència es refereix a l’alimentació, la higiene personal, Ús correcte del vestir, equilibri emocional i hàbits de treball personal.</w:t>
            </w:r>
          </w:p>
        </w:tc>
      </w:tr>
    </w:tbl>
    <w:p w:rsidR="00000000" w:rsidRDefault="003A508F">
      <w:pPr>
        <w:rPr>
          <w:rFonts w:ascii="Verdana" w:hAnsi="Verdana"/>
        </w:rPr>
      </w:pPr>
    </w:p>
    <w:p w:rsidR="00000000" w:rsidRDefault="003A508F">
      <w:pPr>
        <w:rPr>
          <w:rFonts w:ascii="Verdana" w:hAnsi="Verdana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52"/>
        <w:gridCol w:w="410"/>
        <w:gridCol w:w="411"/>
        <w:gridCol w:w="410"/>
        <w:gridCol w:w="411"/>
        <w:gridCol w:w="410"/>
        <w:gridCol w:w="411"/>
        <w:gridCol w:w="64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pStyle w:val="Ttulo1"/>
              <w:tabs>
                <w:tab w:val="clear" w:pos="392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CONTINGUTS / OBJECTIUS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  <w:r>
              <w:rPr>
                <w:rFonts w:ascii="Verdana" w:hAnsi="Verdana"/>
                <w:sz w:val="16"/>
              </w:rPr>
              <w:t>T</w:t>
            </w: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2T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3T</w:t>
            </w: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4T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5T</w:t>
            </w: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6T</w:t>
            </w:r>
          </w:p>
        </w:tc>
        <w:tc>
          <w:tcPr>
            <w:tcW w:w="6480" w:type="dxa"/>
          </w:tcPr>
          <w:p w:rsidR="00000000" w:rsidRDefault="003A508F">
            <w:pPr>
              <w:pStyle w:val="Ttulo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OBSERVACIONS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Reconèixer les diferents parts del cos (esquema corporal) llavis, dents, llengua, ungles... 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Identificar a nivell bàsic per a què serveixen les parts del cos treballades.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Identificar quina part del cos l</w:t>
            </w:r>
            <w:r>
              <w:rPr>
                <w:rFonts w:ascii="Verdana" w:hAnsi="Verdana"/>
              </w:rPr>
              <w:t>i fa mal.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Demanar ajut a l’adult.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Fer la demanda per beure o menjar mitjançant el llenguatge verbal o gestual.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Identificar el nom dels aliments.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Rentar-se i eixugar-se la cara i les mans seguint  la consigna de l’adu</w:t>
            </w:r>
            <w:r>
              <w:rPr>
                <w:rFonts w:ascii="Verdana" w:hAnsi="Verdana"/>
              </w:rPr>
              <w:t xml:space="preserve">lt.                                                     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pStyle w:val="Ttulo1"/>
              <w:tabs>
                <w:tab w:val="clear" w:pos="3924"/>
              </w:tabs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Aprendre a expulsar els mocs.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Manifestar emocions (alegria, tristesa, enuig, por, sorpresa).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Conèixer i afrontar les conseqüències d’una acció.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Conèixer i adquirir aut</w:t>
            </w:r>
            <w:r>
              <w:rPr>
                <w:rFonts w:ascii="Verdana" w:hAnsi="Verdana"/>
              </w:rPr>
              <w:t>onomia en el seu entorn immediat (aules pati, menjador)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Conèixer l’entorn desconegut a partir de l’anticipació prèvia.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Escoltar amb atenció i comprendre les consignes orals i gestuals donades a nivell individual i/o col·lectiu.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Do</w:t>
            </w:r>
            <w:r>
              <w:rPr>
                <w:rFonts w:ascii="Verdana" w:hAnsi="Verdana"/>
              </w:rPr>
              <w:t>nar resposta quan el criden pel seu nom (mirar escoltar, contestar... )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Participar en les activitats de l’aula.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Acceptar i agrair l’ajut dels altres, dels iguals.</w:t>
            </w: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0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411" w:type="dxa"/>
          </w:tcPr>
          <w:p w:rsidR="00000000" w:rsidRDefault="003A508F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6480" w:type="dxa"/>
          </w:tcPr>
          <w:p w:rsidR="00000000" w:rsidRDefault="003A508F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</w:tbl>
    <w:p w:rsidR="003A508F" w:rsidRDefault="003A508F"/>
    <w:sectPr w:rsidR="003A508F">
      <w:headerReference w:type="default" r:id="rId7"/>
      <w:footerReference w:type="default" r:id="rId8"/>
      <w:pgSz w:w="16838" w:h="11906" w:orient="landscape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8F" w:rsidRDefault="003A508F">
      <w:r>
        <w:separator/>
      </w:r>
    </w:p>
  </w:endnote>
  <w:endnote w:type="continuationSeparator" w:id="0">
    <w:p w:rsidR="003A508F" w:rsidRDefault="003A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508F">
    <w:pPr>
      <w:pStyle w:val="Piedepgina"/>
    </w:pPr>
    <w:r>
      <w:rPr>
        <w:noProof/>
      </w:rPr>
      <w:pict>
        <v:group id="_x0000_s2049" style="position:absolute;margin-left:8.3pt;margin-top:-8.35pt;width:331.2pt;height:21.95pt;z-index:1" coordorigin="1584,10800" coordsize="6624,439" o:allowincell="f">
          <v:group id="_x0000_s2050" style="position:absolute;left:1584;top:10807;width:1728;height:432" coordorigin="1584,10807" coordsize="1728,432">
            <v:rect id="_x0000_s2051" style="position:absolute;left:1584;top:10807;width:288;height:288" fillcolor="re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2016;top:10807;width:1296;height:432">
              <v:textbox>
                <w:txbxContent>
                  <w:p w:rsidR="00000000" w:rsidRDefault="003A508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no assolit</w:t>
                    </w:r>
                  </w:p>
                </w:txbxContent>
              </v:textbox>
            </v:shape>
          </v:group>
          <v:group id="_x0000_s2053" style="position:absolute;left:4032;top:10800;width:1728;height:432" coordorigin="4032,10800" coordsize="1728,432">
            <v:rect id="_x0000_s2054" style="position:absolute;left:4032;top:10800;width:288;height:288" fillcolor="green"/>
            <v:shape id="_x0000_s2055" type="#_x0000_t202" style="position:absolute;left:4464;top:10800;width:1296;height:432">
              <v:textbox>
                <w:txbxContent>
                  <w:p w:rsidR="00000000" w:rsidRDefault="003A508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assolit</w:t>
                    </w:r>
                  </w:p>
                </w:txbxContent>
              </v:textbox>
            </v:shape>
          </v:group>
          <v:group id="_x0000_s2056" style="position:absolute;left:6480;top:10800;width:1728;height:432" coordorigin="6480,10800" coordsize="1728,432">
            <v:rect id="_x0000_s2057" style="position:absolute;left:6480;top:10800;width:288;height:288" fillcolor="#f90"/>
            <v:shape id="_x0000_s2058" type="#_x0000_t202" style="position:absolute;left:6912;top:10800;width:1296;height:432">
              <v:textbox>
                <w:txbxContent>
                  <w:p w:rsidR="00000000" w:rsidRDefault="003A508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En procés</w:t>
                    </w:r>
                  </w:p>
                </w:txbxContent>
              </v:textbox>
            </v:shape>
          </v:group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8F" w:rsidRDefault="003A508F">
      <w:r>
        <w:separator/>
      </w:r>
    </w:p>
  </w:footnote>
  <w:footnote w:type="continuationSeparator" w:id="0">
    <w:p w:rsidR="003A508F" w:rsidRDefault="003A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"/>
      <w:gridCol w:w="14560"/>
    </w:tblGrid>
    <w:tr w:rsidR="00000000">
      <w:tblPrEx>
        <w:tblCellMar>
          <w:top w:w="0" w:type="dxa"/>
          <w:bottom w:w="0" w:type="dxa"/>
        </w:tblCellMar>
      </w:tblPrEx>
      <w:trPr>
        <w:trHeight w:val="913"/>
      </w:trPr>
      <w:tc>
        <w:tcPr>
          <w:tcW w:w="891" w:type="dxa"/>
          <w:tcBorders>
            <w:top w:val="nil"/>
            <w:left w:val="nil"/>
            <w:bottom w:val="nil"/>
            <w:right w:val="nil"/>
          </w:tcBorders>
        </w:tcPr>
        <w:p w:rsidR="00000000" w:rsidRDefault="003A508F">
          <w:pPr>
            <w:ind w:left="-353"/>
            <w:jc w:val="right"/>
            <w:rPr>
              <w:rFonts w:ascii="Verdana" w:hAnsi="Verdana"/>
              <w:sz w:val="24"/>
            </w:rPr>
          </w:pPr>
          <w:r>
            <w:rPr>
              <w:rFonts w:ascii="Verdana" w:hAnsi="Verdan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.25pt;height:22.5pt" fillcolor="window">
                <v:imagedata r:id="rId1" o:title="LOGOGC"/>
              </v:shape>
            </w:pict>
          </w:r>
        </w:p>
      </w:tc>
      <w:tc>
        <w:tcPr>
          <w:tcW w:w="14560" w:type="dxa"/>
          <w:tcBorders>
            <w:top w:val="nil"/>
            <w:left w:val="nil"/>
            <w:bottom w:val="nil"/>
            <w:right w:val="nil"/>
          </w:tcBorders>
        </w:tcPr>
        <w:p w:rsidR="00000000" w:rsidRDefault="003A508F">
          <w:pPr>
            <w:pStyle w:val="Encabezado"/>
            <w:spacing w:line="240" w:lineRule="exact"/>
            <w:rPr>
              <w:rFonts w:ascii="Verdana" w:hAnsi="Verdana"/>
            </w:rPr>
          </w:pPr>
          <w:r>
            <w:rPr>
              <w:rFonts w:ascii="Verdana" w:hAnsi="Verdana"/>
            </w:rPr>
            <w:t>Generalitat de Catalunya</w:t>
          </w:r>
        </w:p>
        <w:p w:rsidR="00000000" w:rsidRDefault="003A508F">
          <w:pPr>
            <w:spacing w:line="240" w:lineRule="exact"/>
            <w:rPr>
              <w:rFonts w:ascii="Verdana" w:hAnsi="Verdana"/>
            </w:rPr>
          </w:pPr>
          <w:r>
            <w:rPr>
              <w:rFonts w:ascii="Verdana" w:hAnsi="Verdana"/>
            </w:rPr>
            <w:t>Departament d’Educació</w:t>
          </w:r>
        </w:p>
        <w:p w:rsidR="00000000" w:rsidRDefault="003A508F">
          <w:pPr>
            <w:pStyle w:val="Ttulo5"/>
            <w:rPr>
              <w:rFonts w:ascii="Verdana" w:hAnsi="Verdana"/>
              <w:i w:val="0"/>
              <w:sz w:val="24"/>
            </w:rPr>
          </w:pPr>
          <w:r>
            <w:rPr>
              <w:rFonts w:ascii="Verdana" w:hAnsi="Verdana"/>
              <w:i w:val="0"/>
              <w:sz w:val="24"/>
            </w:rPr>
            <w:t>ESCOL</w:t>
          </w:r>
          <w:r>
            <w:rPr>
              <w:rFonts w:ascii="Verdana" w:hAnsi="Verdana"/>
              <w:i w:val="0"/>
              <w:sz w:val="24"/>
            </w:rPr>
            <w:t>A RAMBLETA DEL CLOT</w:t>
          </w:r>
        </w:p>
        <w:p w:rsidR="00000000" w:rsidRDefault="003A508F">
          <w:pPr>
            <w:pStyle w:val="Ttulo5"/>
            <w:rPr>
              <w:rFonts w:ascii="Verdana" w:hAnsi="Verdana"/>
              <w:i w:val="0"/>
              <w:sz w:val="24"/>
            </w:rPr>
          </w:pPr>
          <w:r>
            <w:rPr>
              <w:rFonts w:ascii="Verdana" w:hAnsi="Verdana"/>
              <w:i w:val="0"/>
              <w:sz w:val="24"/>
            </w:rPr>
            <w:t>PLA INDIVIDUALITZAT                                                                                           CURS: 2011-2012</w:t>
          </w:r>
        </w:p>
        <w:p w:rsidR="00000000" w:rsidRDefault="003A508F">
          <w:pPr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 xml:space="preserve"> </w:t>
          </w:r>
        </w:p>
      </w:tc>
    </w:tr>
  </w:tbl>
  <w:p w:rsidR="00000000" w:rsidRDefault="003A508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82AF5"/>
    <w:multiLevelType w:val="hybridMultilevel"/>
    <w:tmpl w:val="798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7470"/>
    <w:multiLevelType w:val="hybridMultilevel"/>
    <w:tmpl w:val="924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E2298"/>
    <w:multiLevelType w:val="hybridMultilevel"/>
    <w:tmpl w:val="94EE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53F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9672C8"/>
    <w:multiLevelType w:val="hybridMultilevel"/>
    <w:tmpl w:val="61B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D0F"/>
    <w:rsid w:val="003A508F"/>
    <w:rsid w:val="009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30E7FD98-900D-4297-9FB7-2D522BE0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Verdana"/>
      <w:lang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3924"/>
      </w:tabs>
      <w:spacing w:line="260" w:lineRule="exact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after="240" w:line="260" w:lineRule="exact"/>
      <w:ind w:right="527"/>
      <w:outlineLvl w:val="1"/>
    </w:pPr>
    <w:rPr>
      <w:rFonts w:ascii="Verdana" w:hAnsi="Verdana"/>
      <w:b/>
      <w:smallCaps/>
      <w:sz w:val="24"/>
    </w:rPr>
  </w:style>
  <w:style w:type="paragraph" w:styleId="Ttulo5">
    <w:name w:val="heading 5"/>
    <w:basedOn w:val="Normal"/>
    <w:next w:val="Normal"/>
    <w:qFormat/>
    <w:pPr>
      <w:autoSpaceDE/>
      <w:autoSpaceDN/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TERCER CURS</vt:lpstr>
    </vt:vector>
  </TitlesOfParts>
  <Company>Dark</Company>
  <LinksUpToDate>false</LinksUpToDate>
  <CharactersWithSpaces>1479</CharactersWithSpaces>
  <SharedDoc>false</SharedDoc>
  <HLinks>
    <vt:vector size="6" baseType="variant">
      <vt:variant>
        <vt:i4>6488172</vt:i4>
      </vt:variant>
      <vt:variant>
        <vt:i4>2505</vt:i4>
      </vt:variant>
      <vt:variant>
        <vt:i4>1025</vt:i4>
      </vt:variant>
      <vt:variant>
        <vt:i4>1</vt:i4>
      </vt:variant>
      <vt:variant>
        <vt:lpwstr>LOGOGC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TERCER CURS</dc:title>
  <dc:subject/>
  <dc:creator>fundacio Bosh i Gimpera</dc:creator>
  <cp:keywords/>
  <dc:description/>
  <cp:lastModifiedBy>eap</cp:lastModifiedBy>
  <cp:revision>2</cp:revision>
  <cp:lastPrinted>2011-10-17T09:17:00Z</cp:lastPrinted>
  <dcterms:created xsi:type="dcterms:W3CDTF">2021-04-03T15:23:00Z</dcterms:created>
  <dcterms:modified xsi:type="dcterms:W3CDTF">2021-04-03T15:23:00Z</dcterms:modified>
</cp:coreProperties>
</file>