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A302</w:t>
      </w:r>
      <w:r w:rsidDel="00000000" w:rsidR="00000000" w:rsidRPr="00000000">
        <w:rPr>
          <w:b w:val="1"/>
          <w:sz w:val="32"/>
          <w:szCs w:val="32"/>
          <w:rtl w:val="0"/>
        </w:rPr>
        <w:t xml:space="preserve">: </w:t>
      </w:r>
      <w:r w:rsidDel="00000000" w:rsidR="00000000" w:rsidRPr="00000000">
        <w:rPr>
          <w:b w:val="1"/>
          <w:sz w:val="32"/>
          <w:szCs w:val="32"/>
          <w:vertAlign w:val="baseline"/>
          <w:rtl w:val="0"/>
        </w:rPr>
        <w:t xml:space="preserve">Desenvolupament d’una cultura inclusiva d’aprenentatge a través d’un nou model d’orientació</w:t>
      </w:r>
      <w:r w:rsidDel="00000000" w:rsidR="00000000" w:rsidRPr="00000000">
        <w:rPr>
          <w:rtl w:val="0"/>
        </w:rPr>
      </w:r>
    </w:p>
    <w:tbl>
      <w:tblPr>
        <w:tblStyle w:val="Table1"/>
        <w:tblW w:w="10348.0" w:type="dxa"/>
        <w:jc w:val="left"/>
        <w:tblInd w:w="-113.0" w:type="dxa"/>
        <w:tblBorders>
          <w:top w:color="acb9ca" w:space="0" w:sz="4" w:val="single"/>
          <w:left w:color="acb9ca" w:space="0" w:sz="4" w:val="single"/>
          <w:bottom w:color="acb9ca" w:space="0" w:sz="4" w:val="single"/>
          <w:right w:color="acb9ca" w:space="0" w:sz="4" w:val="single"/>
          <w:insideH w:color="acb9ca" w:space="0" w:sz="4" w:val="single"/>
          <w:insideV w:color="acb9ca" w:space="0" w:sz="4" w:val="single"/>
        </w:tblBorders>
        <w:tblLayout w:type="fixed"/>
        <w:tblLook w:val="0000"/>
      </w:tblPr>
      <w:tblGrid>
        <w:gridCol w:w="3524"/>
        <w:gridCol w:w="719"/>
        <w:gridCol w:w="3979"/>
        <w:gridCol w:w="2126"/>
        <w:tblGridChange w:id="0">
          <w:tblGrid>
            <w:gridCol w:w="3524"/>
            <w:gridCol w:w="719"/>
            <w:gridCol w:w="3979"/>
            <w:gridCol w:w="2126"/>
          </w:tblGrid>
        </w:tblGridChange>
      </w:tblGrid>
      <w:tr>
        <w:trPr>
          <w:cantSplit w:val="0"/>
          <w:tblHeader w:val="0"/>
        </w:trPr>
        <w:tc>
          <w:tcPr>
            <w:gridSpan w:val="3"/>
            <w:shd w:fill="a8d08d" w:val="clear"/>
            <w:vAlign w:val="top"/>
          </w:tcPr>
          <w:p w:rsidR="00000000" w:rsidDel="00000000" w:rsidP="00000000" w:rsidRDefault="00000000" w:rsidRPr="00000000" w14:paraId="00000003">
            <w:pPr>
              <w:spacing w:after="0" w:line="240" w:lineRule="auto"/>
              <w:rPr>
                <w:color w:val="1f3864"/>
                <w:vertAlign w:val="baseline"/>
              </w:rPr>
            </w:pPr>
            <w:r w:rsidDel="00000000" w:rsidR="00000000" w:rsidRPr="00000000">
              <w:rPr>
                <w:b w:val="1"/>
                <w:color w:val="1f3864"/>
                <w:vertAlign w:val="baseline"/>
                <w:rtl w:val="0"/>
              </w:rPr>
              <w:t xml:space="preserve">Centre:                                                                  </w:t>
            </w:r>
            <w:r w:rsidDel="00000000" w:rsidR="00000000" w:rsidRPr="00000000">
              <w:rPr>
                <w:rtl w:val="0"/>
              </w:rPr>
            </w:r>
          </w:p>
        </w:tc>
        <w:tc>
          <w:tcPr>
            <w:shd w:fill="a8d08d" w:val="clear"/>
            <w:vAlign w:val="top"/>
          </w:tcPr>
          <w:p w:rsidR="00000000" w:rsidDel="00000000" w:rsidP="00000000" w:rsidRDefault="00000000" w:rsidRPr="00000000" w14:paraId="00000006">
            <w:pPr>
              <w:spacing w:after="0" w:line="240" w:lineRule="auto"/>
              <w:rPr>
                <w:color w:val="1f3864"/>
                <w:vertAlign w:val="baseline"/>
              </w:rPr>
            </w:pPr>
            <w:r w:rsidDel="00000000" w:rsidR="00000000" w:rsidRPr="00000000">
              <w:rPr>
                <w:b w:val="1"/>
                <w:color w:val="1f3864"/>
                <w:vertAlign w:val="baseline"/>
                <w:rtl w:val="0"/>
              </w:rPr>
              <w:t xml:space="preserve">Curs:</w:t>
            </w:r>
            <w:r w:rsidDel="00000000" w:rsidR="00000000" w:rsidRPr="00000000">
              <w:rPr>
                <w:rtl w:val="0"/>
              </w:rPr>
            </w:r>
          </w:p>
        </w:tc>
      </w:tr>
      <w:tr>
        <w:trPr>
          <w:cantSplit w:val="0"/>
          <w:tblHeader w:val="0"/>
        </w:trPr>
        <w:tc>
          <w:tcPr>
            <w:gridSpan w:val="4"/>
            <w:shd w:fill="e2efd9" w:val="clear"/>
            <w:vAlign w:val="top"/>
          </w:tcPr>
          <w:p w:rsidR="00000000" w:rsidDel="00000000" w:rsidP="00000000" w:rsidRDefault="00000000" w:rsidRPr="00000000" w14:paraId="00000007">
            <w:pPr>
              <w:spacing w:after="0" w:line="240" w:lineRule="auto"/>
              <w:rPr>
                <w:b w:val="0"/>
                <w:color w:val="1f3864"/>
                <w:vertAlign w:val="baseline"/>
              </w:rPr>
            </w:pPr>
            <w:r w:rsidDel="00000000" w:rsidR="00000000" w:rsidRPr="00000000">
              <w:rPr>
                <w:b w:val="1"/>
                <w:color w:val="1f3864"/>
                <w:vertAlign w:val="baseline"/>
                <w:rtl w:val="0"/>
              </w:rPr>
              <w:t xml:space="preserve">Objectiu estratègic de centre que es vol aconseguir </w:t>
            </w:r>
            <w:r w:rsidDel="00000000" w:rsidR="00000000" w:rsidRPr="00000000">
              <w:rPr>
                <w:color w:val="1f3864"/>
                <w:sz w:val="18"/>
                <w:szCs w:val="18"/>
                <w:vertAlign w:val="baseline"/>
                <w:rtl w:val="0"/>
              </w:rPr>
              <w:t xml:space="preserve">(coherent amb 5.2.2 i/o 7.1 PEM)</w:t>
            </w:r>
            <w:r w:rsidDel="00000000" w:rsidR="00000000" w:rsidRPr="00000000">
              <w:rPr>
                <w:color w:val="1f3864"/>
                <w:vertAlign w:val="baseline"/>
                <w:rtl w:val="0"/>
              </w:rPr>
              <w:t xml:space="preserve">:</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0B">
            <w:pPr>
              <w:tabs>
                <w:tab w:val="left" w:leader="none" w:pos="4308"/>
              </w:tabs>
              <w:spacing w:after="0" w:line="240" w:lineRule="auto"/>
              <w:rPr>
                <w:b w:val="0"/>
                <w:color w:val="1f3864"/>
                <w:vertAlign w:val="baseline"/>
              </w:rPr>
            </w:pPr>
            <w:r w:rsidDel="00000000" w:rsidR="00000000" w:rsidRPr="00000000">
              <w:rPr>
                <w:i w:val="1"/>
                <w:color w:val="ff0000"/>
                <w:vertAlign w:val="baseline"/>
                <w:rtl w:val="0"/>
              </w:rPr>
              <w:t xml:space="preserve">Definir l’objectiu o objectius estratègics de centre</w:t>
            </w:r>
            <w:r w:rsidDel="00000000" w:rsidR="00000000" w:rsidRPr="00000000">
              <w:rPr>
                <w:rtl w:val="0"/>
              </w:rPr>
            </w:r>
          </w:p>
        </w:tc>
      </w:tr>
      <w:tr>
        <w:trPr>
          <w:cantSplit w:val="0"/>
          <w:tblHeader w:val="0"/>
        </w:trPr>
        <w:tc>
          <w:tcPr>
            <w:gridSpan w:val="4"/>
            <w:shd w:fill="a8d08d" w:val="clear"/>
            <w:vAlign w:val="top"/>
          </w:tcPr>
          <w:p w:rsidR="00000000" w:rsidDel="00000000" w:rsidP="00000000" w:rsidRDefault="00000000" w:rsidRPr="00000000" w14:paraId="0000000F">
            <w:pPr>
              <w:spacing w:after="0" w:line="240" w:lineRule="auto"/>
              <w:ind w:left="720" w:firstLine="0"/>
              <w:jc w:val="center"/>
              <w:rPr>
                <w:b w:val="0"/>
                <w:color w:val="1f3864"/>
                <w:vertAlign w:val="baseline"/>
              </w:rPr>
            </w:pPr>
            <w:r w:rsidDel="00000000" w:rsidR="00000000" w:rsidRPr="00000000">
              <w:rPr>
                <w:b w:val="1"/>
                <w:color w:val="1f3864"/>
                <w:vertAlign w:val="baseline"/>
                <w:rtl w:val="0"/>
              </w:rPr>
              <w:t xml:space="preserve">ALINEACIÓ AMB PROA+</w:t>
            </w:r>
            <w:r w:rsidDel="00000000" w:rsidR="00000000" w:rsidRPr="00000000">
              <w:rPr>
                <w:rtl w:val="0"/>
              </w:rPr>
            </w:r>
          </w:p>
        </w:tc>
      </w:tr>
      <w:tr>
        <w:trPr>
          <w:cantSplit w:val="0"/>
          <w:tblHeader w:val="0"/>
        </w:trPr>
        <w:tc>
          <w:tcPr>
            <w:gridSpan w:val="4"/>
            <w:shd w:fill="e2efd9" w:val="clear"/>
            <w:vAlign w:val="top"/>
          </w:tcPr>
          <w:p w:rsidR="00000000" w:rsidDel="00000000" w:rsidP="00000000" w:rsidRDefault="00000000" w:rsidRPr="00000000" w14:paraId="00000013">
            <w:pPr>
              <w:spacing w:after="0" w:line="240" w:lineRule="auto"/>
              <w:rPr>
                <w:b w:val="0"/>
                <w:color w:val="1f3864"/>
                <w:vertAlign w:val="baseline"/>
              </w:rPr>
            </w:pPr>
            <w:r w:rsidDel="00000000" w:rsidR="00000000" w:rsidRPr="00000000">
              <w:rPr>
                <w:b w:val="1"/>
                <w:color w:val="1f3864"/>
                <w:vertAlign w:val="baseline"/>
                <w:rtl w:val="0"/>
              </w:rPr>
              <w:t xml:space="preserve">Objectiu PROA+ que afavoreix </w:t>
            </w:r>
            <w:r w:rsidDel="00000000" w:rsidR="00000000" w:rsidRPr="00000000">
              <w:rPr>
                <w:color w:val="1f3864"/>
                <w:sz w:val="18"/>
                <w:szCs w:val="18"/>
                <w:vertAlign w:val="baseline"/>
                <w:rtl w:val="0"/>
              </w:rPr>
              <w:t xml:space="preserve">(coherent amb 6.2 PEM)</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17">
            <w:pPr>
              <w:jc w:val="both"/>
              <w:rPr>
                <w:vertAlign w:val="baseline"/>
              </w:rPr>
            </w:pPr>
            <w:r w:rsidDel="00000000" w:rsidR="00000000" w:rsidRPr="00000000">
              <w:rPr>
                <w:vertAlign w:val="baseline"/>
                <w:rtl w:val="0"/>
              </w:rPr>
              <w:t xml:space="preserve">La proposta presentada afavoreix els següents objectius PROA+</w:t>
            </w:r>
          </w:p>
          <w:p w:rsidR="00000000" w:rsidDel="00000000" w:rsidP="00000000" w:rsidRDefault="00000000" w:rsidRPr="00000000" w14:paraId="00000018">
            <w:pPr>
              <w:jc w:val="both"/>
              <w:rPr>
                <w:b w:val="0"/>
                <w:vertAlign w:val="baseline"/>
              </w:rPr>
            </w:pPr>
            <w:r w:rsidDel="00000000" w:rsidR="00000000" w:rsidRPr="00000000">
              <w:rPr>
                <w:b w:val="1"/>
                <w:vertAlign w:val="baseline"/>
                <w:rtl w:val="0"/>
              </w:rPr>
              <w:t xml:space="preserve">Objectius finals:</w:t>
            </w: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b) Reduir l’abandonament prematur de l’alumnat vulnerable. Incorporar la mirada del disseny universal d’aprenentatge (DUA) a l’avaluació psicosociopedagògica implica donar una resposta educativa personalitzada a cadascun dels i les alumnes que faciliti l’accés, la participació i la internalització</w:t>
            </w:r>
          </w:p>
          <w:p w:rsidR="00000000" w:rsidDel="00000000" w:rsidP="00000000" w:rsidRDefault="00000000" w:rsidRPr="00000000" w14:paraId="0000001A">
            <w:pPr>
              <w:jc w:val="both"/>
              <w:rPr>
                <w:vertAlign w:val="baseline"/>
              </w:rPr>
            </w:pPr>
            <w:r w:rsidDel="00000000" w:rsidR="00000000" w:rsidRPr="00000000">
              <w:rPr>
                <w:vertAlign w:val="baseline"/>
                <w:rtl w:val="0"/>
              </w:rPr>
              <w:t xml:space="preserve">del procés d’ensenyament-aprenentatge, partint de l’anàlisi de barreres que el dificulten i basant-se en el coneixement de les preferències d’estils d’aprenentatge, motivacions, interessos i autoconeixement de l’alumnat. Aquesta avaluació ha de contemplar totes les dimensions del model de qualitat de vida i dels objectius de desenvolupament sostenible de l’agenda 2030.</w:t>
            </w:r>
          </w:p>
          <w:p w:rsidR="00000000" w:rsidDel="00000000" w:rsidP="00000000" w:rsidRDefault="00000000" w:rsidRPr="00000000" w14:paraId="0000001B">
            <w:pPr>
              <w:jc w:val="both"/>
              <w:rPr>
                <w:b w:val="0"/>
                <w:vertAlign w:val="baseline"/>
              </w:rPr>
            </w:pPr>
            <w:r w:rsidDel="00000000" w:rsidR="00000000" w:rsidRPr="00000000">
              <w:rPr>
                <w:b w:val="1"/>
                <w:vertAlign w:val="baseline"/>
                <w:rtl w:val="0"/>
              </w:rPr>
              <w:t xml:space="preserve">Objectius intermedis:</w:t>
            </w:r>
            <w:r w:rsidDel="00000000" w:rsidR="00000000" w:rsidRPr="00000000">
              <w:rPr>
                <w:rtl w:val="0"/>
              </w:rPr>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c) Incrementar els resultats escolars cognitius i socioemocionals a partir de la personalització de l’aprenentatge i l’accessibilitat cognitius i socioemocionals presents en l’avaluació psicosociopedagògica. </w:t>
            </w:r>
          </w:p>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d) Reduir la repetició de curs de l’alumnat vulnerable, atès que s’ofereixen majors garanties d’èxit en el procés d’ensenyament-aprenentatge amb el canvi de metodologies i estratègies didàctiques. </w:t>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e) Reduir l’alumnat amb dificultats per a l’aprenentatge, perquè en la cultura de la inclusió s’ofereixen alternatives diversificades per a l’accés i la participació en el currículum.</w:t>
            </w:r>
          </w:p>
          <w:p w:rsidR="00000000" w:rsidDel="00000000" w:rsidP="00000000" w:rsidRDefault="00000000" w:rsidRPr="00000000" w14:paraId="0000001F">
            <w:pPr>
              <w:jc w:val="both"/>
              <w:rPr>
                <w:vertAlign w:val="baseline"/>
              </w:rPr>
            </w:pPr>
            <w:r w:rsidDel="00000000" w:rsidR="00000000" w:rsidRPr="00000000">
              <w:rPr>
                <w:vertAlign w:val="baseline"/>
                <w:rtl w:val="0"/>
              </w:rPr>
              <w:t xml:space="preserve">f) Reduir l’absentisme escolar i millorar les fases del procés d’aprenentatge, perquè s’adapta a les necessitats de l’alumnat, i permet compartir una mateixa visió d’educació inclusiva amb les famílies a l’hora d’establir les metes i els objectius que parteixen de l’interès i la motivació de l’alumnat durant l’activitat escolar.</w:t>
            </w:r>
          </w:p>
          <w:p w:rsidR="00000000" w:rsidDel="00000000" w:rsidP="00000000" w:rsidRDefault="00000000" w:rsidRPr="00000000" w14:paraId="00000020">
            <w:pPr>
              <w:jc w:val="both"/>
              <w:rPr>
                <w:b w:val="0"/>
                <w:vertAlign w:val="baseline"/>
              </w:rPr>
            </w:pPr>
            <w:r w:rsidDel="00000000" w:rsidR="00000000" w:rsidRPr="00000000">
              <w:rPr>
                <w:b w:val="1"/>
                <w:vertAlign w:val="baseline"/>
                <w:rtl w:val="0"/>
              </w:rPr>
              <w:t xml:space="preserve">Objectius d’actituds al centre:</w:t>
            </w:r>
            <w:r w:rsidDel="00000000" w:rsidR="00000000" w:rsidRPr="00000000">
              <w:rPr>
                <w:rtl w:val="0"/>
              </w:rPr>
            </w:r>
          </w:p>
          <w:p w:rsidR="00000000" w:rsidDel="00000000" w:rsidP="00000000" w:rsidRDefault="00000000" w:rsidRPr="00000000" w14:paraId="00000021">
            <w:pPr>
              <w:jc w:val="both"/>
              <w:rPr>
                <w:vertAlign w:val="baseline"/>
              </w:rPr>
            </w:pPr>
            <w:r w:rsidDel="00000000" w:rsidR="00000000" w:rsidRPr="00000000">
              <w:rPr>
                <w:vertAlign w:val="baseline"/>
                <w:rtl w:val="0"/>
              </w:rPr>
              <w:t xml:space="preserve">g) Aconseguir i mantenir un bon clima al centre d’educació, a través d’un consens en l’atenció educativa a tot l’alumnat, incloent estratègies d’accessibilitat socioemocional que permetin una gestió eficaç de les relacions socials i millorin el clima de convivència.</w:t>
            </w:r>
          </w:p>
          <w:p w:rsidR="00000000" w:rsidDel="00000000" w:rsidP="00000000" w:rsidRDefault="00000000" w:rsidRPr="00000000" w14:paraId="00000022">
            <w:pPr>
              <w:jc w:val="both"/>
              <w:rPr>
                <w:vertAlign w:val="baseline"/>
              </w:rPr>
            </w:pPr>
            <w:r w:rsidDel="00000000" w:rsidR="00000000" w:rsidRPr="00000000">
              <w:rPr>
                <w:vertAlign w:val="baseline"/>
                <w:rtl w:val="0"/>
              </w:rPr>
              <w:t xml:space="preserve">h) Aconseguir i mantenir un bon nivell de satisfacció d’aprendre i ensenyar a través de metodologies diversificades i d’estratègies de metacognició que es contemplaran en l’avaluació psicosociopedagògica. </w:t>
            </w:r>
          </w:p>
          <w:p w:rsidR="00000000" w:rsidDel="00000000" w:rsidP="00000000" w:rsidRDefault="00000000" w:rsidRPr="00000000" w14:paraId="00000023">
            <w:pPr>
              <w:jc w:val="both"/>
              <w:rPr>
                <w:vertAlign w:val="baseline"/>
              </w:rPr>
            </w:pPr>
            <w:r w:rsidDel="00000000" w:rsidR="00000000" w:rsidRPr="00000000">
              <w:rPr>
                <w:vertAlign w:val="baseline"/>
                <w:rtl w:val="0"/>
              </w:rPr>
              <w:t xml:space="preserve">i) Aconseguir i mantenir expectatives positives del professorat sobre tot l’alumnat, entenent que tots ells tenen les mateixes oportunitats i són objecte d’una educació de qualitat i amb equitat.</w:t>
            </w:r>
          </w:p>
          <w:p w:rsidR="00000000" w:rsidDel="00000000" w:rsidP="00000000" w:rsidRDefault="00000000" w:rsidRPr="00000000" w14:paraId="00000024">
            <w:pPr>
              <w:jc w:val="both"/>
              <w:rPr>
                <w:vertAlign w:val="baseline"/>
              </w:rPr>
            </w:pPr>
            <w:r w:rsidDel="00000000" w:rsidR="00000000" w:rsidRPr="00000000">
              <w:rPr>
                <w:vertAlign w:val="baseline"/>
                <w:rtl w:val="0"/>
              </w:rPr>
              <w:t xml:space="preserve">j) Avançar cap a una escola inclusiva i sense segregació interna de centre.</w:t>
            </w:r>
          </w:p>
          <w:p w:rsidR="00000000" w:rsidDel="00000000" w:rsidP="00000000" w:rsidRDefault="00000000" w:rsidRPr="00000000" w14:paraId="00000025">
            <w:pPr>
              <w:jc w:val="both"/>
              <w:rPr>
                <w:b w:val="0"/>
                <w:vertAlign w:val="baseline"/>
              </w:rPr>
            </w:pPr>
            <w:r w:rsidDel="00000000" w:rsidR="00000000" w:rsidRPr="00000000">
              <w:rPr>
                <w:b w:val="1"/>
                <w:vertAlign w:val="baseline"/>
                <w:rtl w:val="0"/>
              </w:rPr>
              <w:t xml:space="preserve">Objectius de desenvolupament d’estratègies i activitats:</w:t>
            </w: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vertAlign w:val="baseline"/>
                <w:rtl w:val="0"/>
              </w:rPr>
              <w:t xml:space="preserve">k) Aplicar estratègies i activitats palanca facilitadores dels objectius intermedis i actituds del centre.</w:t>
            </w:r>
          </w:p>
          <w:p w:rsidR="00000000" w:rsidDel="00000000" w:rsidP="00000000" w:rsidRDefault="00000000" w:rsidRPr="00000000" w14:paraId="00000027">
            <w:pPr>
              <w:jc w:val="both"/>
              <w:rPr>
                <w:b w:val="0"/>
                <w:vertAlign w:val="baseline"/>
              </w:rPr>
            </w:pPr>
            <w:r w:rsidDel="00000000" w:rsidR="00000000" w:rsidRPr="00000000">
              <w:rPr>
                <w:b w:val="1"/>
                <w:vertAlign w:val="baseline"/>
                <w:rtl w:val="0"/>
              </w:rPr>
              <w:t xml:space="preserve">Objectius de recursos:</w:t>
            </w:r>
            <w:r w:rsidDel="00000000" w:rsidR="00000000" w:rsidRPr="00000000">
              <w:rPr>
                <w:rtl w:val="0"/>
              </w:rPr>
            </w:r>
          </w:p>
          <w:p w:rsidR="00000000" w:rsidDel="00000000" w:rsidP="00000000" w:rsidRDefault="00000000" w:rsidRPr="00000000" w14:paraId="00000028">
            <w:pPr>
              <w:jc w:val="both"/>
              <w:rPr>
                <w:vertAlign w:val="baseline"/>
              </w:rPr>
            </w:pPr>
            <w:r w:rsidDel="00000000" w:rsidR="00000000" w:rsidRPr="00000000">
              <w:rPr>
                <w:vertAlign w:val="baseline"/>
                <w:rtl w:val="0"/>
              </w:rPr>
              <w:t xml:space="preserve">i) Estabilitat del professorat i formació en lideratge pedagògic i en les competències necessàries per reduir l’abandonament primerenc.</w:t>
            </w:r>
          </w:p>
          <w:p w:rsidR="00000000" w:rsidDel="00000000" w:rsidP="00000000" w:rsidRDefault="00000000" w:rsidRPr="00000000" w14:paraId="00000029">
            <w:pPr>
              <w:jc w:val="both"/>
              <w:rPr>
                <w:vertAlign w:val="baseline"/>
              </w:rPr>
            </w:pPr>
            <w:r w:rsidDel="00000000" w:rsidR="00000000" w:rsidRPr="00000000">
              <w:rPr>
                <w:vertAlign w:val="baseline"/>
                <w:rtl w:val="0"/>
              </w:rPr>
              <w:t xml:space="preserve">n) Utilitzar els recursos de forma eficaç i eficient per reduir l’abandonament primerenc i augmentar l’èxit escolar.</w:t>
            </w:r>
          </w:p>
          <w:p w:rsidR="00000000" w:rsidDel="00000000" w:rsidP="00000000" w:rsidRDefault="00000000" w:rsidRPr="00000000" w14:paraId="0000002A">
            <w:pPr>
              <w:jc w:val="both"/>
              <w:rPr>
                <w:b w:val="0"/>
                <w:vertAlign w:val="baseline"/>
              </w:rPr>
            </w:pPr>
            <w:r w:rsidDel="00000000" w:rsidR="00000000" w:rsidRPr="00000000">
              <w:rPr>
                <w:b w:val="1"/>
                <w:vertAlign w:val="baseline"/>
                <w:rtl w:val="0"/>
              </w:rPr>
              <w:t xml:space="preserve">Objectius d’entorn:</w:t>
            </w: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vertAlign w:val="baseline"/>
                <w:rtl w:val="0"/>
              </w:rPr>
              <w:t xml:space="preserve">o) Col·laborar per assegurar unes condicions mínimes d’educabilitat en l’alumnat.</w:t>
            </w:r>
          </w:p>
          <w:p w:rsidR="00000000" w:rsidDel="00000000" w:rsidP="00000000" w:rsidRDefault="00000000" w:rsidRPr="00000000" w14:paraId="0000002C">
            <w:pPr>
              <w:spacing w:after="0" w:line="240" w:lineRule="auto"/>
              <w:jc w:val="center"/>
              <w:rPr>
                <w:b w:val="0"/>
                <w:color w:val="1f3864"/>
                <w:vertAlign w:val="baseline"/>
              </w:rPr>
            </w:pPr>
            <w:r w:rsidDel="00000000" w:rsidR="00000000" w:rsidRPr="00000000">
              <w:rPr>
                <w:rtl w:val="0"/>
              </w:rPr>
            </w:r>
          </w:p>
        </w:tc>
      </w:tr>
      <w:tr>
        <w:trPr>
          <w:cantSplit w:val="0"/>
          <w:tblHeader w:val="0"/>
        </w:trPr>
        <w:tc>
          <w:tcPr>
            <w:gridSpan w:val="4"/>
            <w:shd w:fill="e2efd9" w:val="clear"/>
            <w:vAlign w:val="top"/>
          </w:tcPr>
          <w:p w:rsidR="00000000" w:rsidDel="00000000" w:rsidP="00000000" w:rsidRDefault="00000000" w:rsidRPr="00000000" w14:paraId="00000030">
            <w:pPr>
              <w:spacing w:after="0" w:line="240" w:lineRule="auto"/>
              <w:rPr>
                <w:b w:val="0"/>
                <w:color w:val="1f3864"/>
                <w:vertAlign w:val="baseline"/>
              </w:rPr>
            </w:pPr>
            <w:r w:rsidDel="00000000" w:rsidR="00000000" w:rsidRPr="00000000">
              <w:rPr>
                <w:b w:val="1"/>
                <w:color w:val="1f3864"/>
                <w:vertAlign w:val="baseline"/>
                <w:rtl w:val="0"/>
              </w:rPr>
              <w:t xml:space="preserve">Estratègia PROA+ que impulsa </w:t>
            </w:r>
            <w:r w:rsidDel="00000000" w:rsidR="00000000" w:rsidRPr="00000000">
              <w:rPr>
                <w:color w:val="1f3864"/>
                <w:sz w:val="18"/>
                <w:szCs w:val="18"/>
                <w:vertAlign w:val="baseline"/>
                <w:rtl w:val="0"/>
              </w:rPr>
              <w:t xml:space="preserve">(coherent amb 6.2 PEM)</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34">
            <w:pPr>
              <w:jc w:val="both"/>
              <w:rPr>
                <w:vertAlign w:val="baseline"/>
              </w:rPr>
            </w:pPr>
            <w:r w:rsidDel="00000000" w:rsidR="00000000" w:rsidRPr="00000000">
              <w:rPr>
                <w:vertAlign w:val="baseline"/>
                <w:rtl w:val="0"/>
              </w:rPr>
              <w:t xml:space="preserve">Els objectius plantejats i l’estratègia que hem proposat estan principalment relacionats amb les accions que figuren a continuació del programa PROA+</w:t>
            </w:r>
          </w:p>
          <w:p w:rsidR="00000000" w:rsidDel="00000000" w:rsidP="00000000" w:rsidRDefault="00000000" w:rsidRPr="00000000" w14:paraId="00000035">
            <w:pPr>
              <w:ind w:left="708" w:firstLine="0"/>
              <w:jc w:val="both"/>
              <w:rPr>
                <w:vertAlign w:val="baseline"/>
              </w:rPr>
            </w:pPr>
            <w:r w:rsidDel="00000000" w:rsidR="00000000" w:rsidRPr="00000000">
              <w:rPr>
                <w:vertAlign w:val="baseline"/>
                <w:rtl w:val="0"/>
              </w:rPr>
              <w:t xml:space="preserve">E1. Accions per seguir i “assegurar” les condicions d’educabilitat.</w:t>
            </w:r>
          </w:p>
          <w:p w:rsidR="00000000" w:rsidDel="00000000" w:rsidP="00000000" w:rsidRDefault="00000000" w:rsidRPr="00000000" w14:paraId="00000036">
            <w:pPr>
              <w:ind w:left="708" w:firstLine="0"/>
              <w:jc w:val="both"/>
              <w:rPr>
                <w:vertAlign w:val="baseline"/>
              </w:rPr>
            </w:pPr>
            <w:r w:rsidDel="00000000" w:rsidR="00000000" w:rsidRPr="00000000">
              <w:rPr>
                <w:vertAlign w:val="baseline"/>
                <w:rtl w:val="0"/>
              </w:rPr>
              <w:t xml:space="preserve">E2. Accions per recolzar l’alumnat amb dificultats per a l’aprenentatge.</w:t>
            </w:r>
          </w:p>
          <w:p w:rsidR="00000000" w:rsidDel="00000000" w:rsidP="00000000" w:rsidRDefault="00000000" w:rsidRPr="00000000" w14:paraId="00000037">
            <w:pPr>
              <w:ind w:left="708" w:firstLine="0"/>
              <w:jc w:val="both"/>
              <w:rPr>
                <w:vertAlign w:val="baseline"/>
              </w:rPr>
            </w:pPr>
            <w:r w:rsidDel="00000000" w:rsidR="00000000" w:rsidRPr="00000000">
              <w:rPr>
                <w:vertAlign w:val="baseline"/>
                <w:rtl w:val="0"/>
              </w:rPr>
              <w:t xml:space="preserve">E3. Accions per desenvolupar les actituds positives del centre.</w:t>
            </w:r>
          </w:p>
          <w:p w:rsidR="00000000" w:rsidDel="00000000" w:rsidP="00000000" w:rsidRDefault="00000000" w:rsidRPr="00000000" w14:paraId="00000038">
            <w:pPr>
              <w:ind w:left="708" w:firstLine="0"/>
              <w:jc w:val="both"/>
              <w:rPr>
                <w:vertAlign w:val="baseline"/>
              </w:rPr>
            </w:pPr>
            <w:r w:rsidDel="00000000" w:rsidR="00000000" w:rsidRPr="00000000">
              <w:rPr>
                <w:vertAlign w:val="baseline"/>
                <w:rtl w:val="0"/>
              </w:rPr>
              <w:t xml:space="preserve">E4. Accions per millorar el procés E-A de les competències essencials amb dificultats d’aprenentatge. </w:t>
            </w:r>
          </w:p>
          <w:p w:rsidR="00000000" w:rsidDel="00000000" w:rsidP="00000000" w:rsidRDefault="00000000" w:rsidRPr="00000000" w14:paraId="00000039">
            <w:pPr>
              <w:ind w:left="708" w:firstLine="0"/>
              <w:jc w:val="both"/>
              <w:rPr>
                <w:vertAlign w:val="baseline"/>
              </w:rPr>
            </w:pPr>
            <w:r w:rsidDel="00000000" w:rsidR="00000000" w:rsidRPr="00000000">
              <w:rPr>
                <w:vertAlign w:val="baseline"/>
                <w:rtl w:val="0"/>
              </w:rPr>
              <w:t xml:space="preserve">E5. Accions i compromisos de gestió de centre i per millorar l’estabilitat i qualitat dels professionals.</w:t>
            </w:r>
          </w:p>
          <w:p w:rsidR="00000000" w:rsidDel="00000000" w:rsidP="00000000" w:rsidRDefault="00000000" w:rsidRPr="00000000" w14:paraId="0000003A">
            <w:pPr>
              <w:spacing w:after="0" w:line="240" w:lineRule="auto"/>
              <w:jc w:val="center"/>
              <w:rPr>
                <w:b w:val="0"/>
                <w:color w:val="1f3864"/>
                <w:vertAlign w:val="baseline"/>
              </w:rPr>
            </w:pPr>
            <w:r w:rsidDel="00000000" w:rsidR="00000000" w:rsidRPr="00000000">
              <w:rPr>
                <w:rtl w:val="0"/>
              </w:rPr>
            </w:r>
          </w:p>
        </w:tc>
      </w:tr>
      <w:tr>
        <w:trPr>
          <w:cantSplit w:val="0"/>
          <w:trHeight w:val="323" w:hRule="atLeast"/>
          <w:tblHeader w:val="0"/>
        </w:trPr>
        <w:tc>
          <w:tcPr>
            <w:gridSpan w:val="4"/>
            <w:shd w:fill="e2efd9" w:val="clear"/>
            <w:vAlign w:val="top"/>
          </w:tcPr>
          <w:p w:rsidR="00000000" w:rsidDel="00000000" w:rsidP="00000000" w:rsidRDefault="00000000" w:rsidRPr="00000000" w14:paraId="0000003E">
            <w:pPr>
              <w:spacing w:after="0" w:line="240" w:lineRule="auto"/>
              <w:rPr>
                <w:b w:val="0"/>
                <w:color w:val="1f3864"/>
                <w:vertAlign w:val="baseline"/>
              </w:rPr>
            </w:pPr>
            <w:r w:rsidDel="00000000" w:rsidR="00000000" w:rsidRPr="00000000">
              <w:rPr>
                <w:b w:val="1"/>
                <w:color w:val="1f3864"/>
                <w:vertAlign w:val="baseline"/>
                <w:rtl w:val="0"/>
              </w:rPr>
              <w:t xml:space="preserve">Requisits PROA+ que compleix i justificació</w:t>
            </w:r>
            <w:r w:rsidDel="00000000" w:rsidR="00000000" w:rsidRPr="00000000">
              <w:rPr>
                <w:rtl w:val="0"/>
              </w:rPr>
            </w:r>
          </w:p>
        </w:tc>
      </w:tr>
      <w:tr>
        <w:trPr>
          <w:cantSplit w:val="0"/>
          <w:trHeight w:val="323" w:hRule="atLeast"/>
          <w:tblHeader w:val="0"/>
        </w:trPr>
        <w:tc>
          <w:tcPr>
            <w:vAlign w:val="top"/>
          </w:tcPr>
          <w:p w:rsidR="00000000" w:rsidDel="00000000" w:rsidP="00000000" w:rsidRDefault="00000000" w:rsidRPr="00000000" w14:paraId="00000042">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Requisits</w:t>
            </w:r>
          </w:p>
        </w:tc>
        <w:tc>
          <w:tcPr>
            <w:vAlign w:val="top"/>
          </w:tcPr>
          <w:p w:rsidR="00000000" w:rsidDel="00000000" w:rsidP="00000000" w:rsidRDefault="00000000" w:rsidRPr="00000000" w14:paraId="00000043">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Grau</w:t>
            </w:r>
          </w:p>
        </w:tc>
        <w:tc>
          <w:tcPr>
            <w:gridSpan w:val="2"/>
            <w:vAlign w:val="top"/>
          </w:tcPr>
          <w:p w:rsidR="00000000" w:rsidDel="00000000" w:rsidP="00000000" w:rsidRDefault="00000000" w:rsidRPr="00000000" w14:paraId="00000044">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Explicar</w:t>
            </w:r>
          </w:p>
        </w:tc>
      </w:tr>
      <w:tr>
        <w:trPr>
          <w:cantSplit w:val="0"/>
          <w:trHeight w:val="323" w:hRule="atLeast"/>
          <w:tblHeader w:val="0"/>
        </w:trPr>
        <w:tc>
          <w:tcPr>
            <w:vAlign w:val="top"/>
          </w:tcPr>
          <w:p w:rsidR="00000000" w:rsidDel="00000000" w:rsidP="00000000" w:rsidRDefault="00000000" w:rsidRPr="00000000" w14:paraId="00000046">
            <w:pPr>
              <w:spacing w:after="0" w:line="240" w:lineRule="auto"/>
              <w:jc w:val="right"/>
              <w:rPr>
                <w:color w:val="1f3864"/>
                <w:sz w:val="20"/>
                <w:szCs w:val="20"/>
                <w:vertAlign w:val="baseline"/>
              </w:rPr>
            </w:pPr>
            <w:r w:rsidDel="00000000" w:rsidR="00000000" w:rsidRPr="00000000">
              <w:rPr>
                <w:color w:val="1f3864"/>
                <w:sz w:val="20"/>
                <w:szCs w:val="20"/>
                <w:vertAlign w:val="baseline"/>
                <w:rtl w:val="0"/>
              </w:rPr>
              <w:t xml:space="preserve">Equitat, igualtat equitativa d’oportunitats</w:t>
            </w:r>
          </w:p>
        </w:tc>
        <w:tc>
          <w:tcPr>
            <w:vAlign w:val="top"/>
          </w:tcPr>
          <w:p w:rsidR="00000000" w:rsidDel="00000000" w:rsidP="00000000" w:rsidRDefault="00000000" w:rsidRPr="00000000" w14:paraId="00000047">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T</w:t>
            </w:r>
          </w:p>
        </w:tc>
        <w:tc>
          <w:tcPr>
            <w:gridSpan w:val="2"/>
            <w:vAlign w:val="top"/>
          </w:tcPr>
          <w:p w:rsidR="00000000" w:rsidDel="00000000" w:rsidP="00000000" w:rsidRDefault="00000000" w:rsidRPr="00000000" w14:paraId="00000048">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color w:val="202124"/>
                <w:sz w:val="20"/>
                <w:szCs w:val="20"/>
                <w:vertAlign w:val="baseline"/>
              </w:rPr>
            </w:pPr>
            <w:r w:rsidDel="00000000" w:rsidR="00000000" w:rsidRPr="00000000">
              <w:rPr>
                <w:color w:val="202124"/>
                <w:sz w:val="20"/>
                <w:szCs w:val="20"/>
                <w:vertAlign w:val="baseline"/>
                <w:rtl w:val="0"/>
              </w:rPr>
              <w:t xml:space="preserve">Afavorir la no segregació de l’alumnat vulnerable del seu grup de referència. Ofereix una integració en el context amb les mateixes oportunitats de participació i aprenentatge. </w:t>
            </w:r>
          </w:p>
          <w:p w:rsidR="00000000" w:rsidDel="00000000" w:rsidP="00000000" w:rsidRDefault="00000000" w:rsidRPr="00000000" w14:paraId="00000049">
            <w:pPr>
              <w:rPr>
                <w:sz w:val="20"/>
                <w:szCs w:val="20"/>
                <w:vertAlign w:val="baseline"/>
              </w:rPr>
            </w:pPr>
            <w:r w:rsidDel="00000000" w:rsidR="00000000" w:rsidRPr="00000000">
              <w:rPr>
                <w:color w:val="202124"/>
                <w:sz w:val="20"/>
                <w:szCs w:val="20"/>
                <w:vertAlign w:val="baseline"/>
                <w:rtl w:val="0"/>
              </w:rPr>
              <w:t xml:space="preserve">Afavorir una visió normalitzada de l’alumnat vulnerable, des del moment en què es duu a terme, sobre els principis d’igualtat i equitat reforçats pels objectius d’accessibilitat i participació per a tot l’alumnat des del marc del DUA.</w:t>
            </w:r>
            <w:r w:rsidDel="00000000" w:rsidR="00000000" w:rsidRPr="00000000">
              <w:rPr>
                <w:color w:val="202124"/>
                <w:vertAlign w:val="baseline"/>
                <w:rtl w:val="0"/>
              </w:rPr>
              <w:t xml:space="preserve"> </w:t>
            </w:r>
            <w:r w:rsidDel="00000000" w:rsidR="00000000" w:rsidRPr="00000000">
              <w:rPr>
                <w:rtl w:val="0"/>
              </w:rPr>
            </w:r>
          </w:p>
        </w:tc>
      </w:tr>
      <w:tr>
        <w:trPr>
          <w:cantSplit w:val="0"/>
          <w:trHeight w:val="323" w:hRule="atLeast"/>
          <w:tblHeader w:val="0"/>
        </w:trPr>
        <w:tc>
          <w:tcPr>
            <w:vAlign w:val="top"/>
          </w:tcPr>
          <w:p w:rsidR="00000000" w:rsidDel="00000000" w:rsidP="00000000" w:rsidRDefault="00000000" w:rsidRPr="00000000" w14:paraId="0000004B">
            <w:pPr>
              <w:spacing w:after="0" w:line="240" w:lineRule="auto"/>
              <w:jc w:val="right"/>
              <w:rPr>
                <w:color w:val="1f3864"/>
                <w:sz w:val="20"/>
                <w:szCs w:val="20"/>
                <w:vertAlign w:val="baseline"/>
              </w:rPr>
            </w:pPr>
            <w:r w:rsidDel="00000000" w:rsidR="00000000" w:rsidRPr="00000000">
              <w:rPr>
                <w:color w:val="1f3864"/>
                <w:sz w:val="20"/>
                <w:szCs w:val="20"/>
                <w:vertAlign w:val="baseline"/>
                <w:rtl w:val="0"/>
              </w:rPr>
              <w:t xml:space="preserve">Educació inclusiva, tots aprenen junts i  s’atén la diversitat de necessitats</w:t>
            </w:r>
          </w:p>
        </w:tc>
        <w:tc>
          <w:tcPr>
            <w:vAlign w:val="top"/>
          </w:tcPr>
          <w:p w:rsidR="00000000" w:rsidDel="00000000" w:rsidP="00000000" w:rsidRDefault="00000000" w:rsidRPr="00000000" w14:paraId="0000004C">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T</w:t>
            </w:r>
          </w:p>
        </w:tc>
        <w:tc>
          <w:tcPr>
            <w:gridSpan w:val="2"/>
            <w:vAlign w:val="top"/>
          </w:tcPr>
          <w:p w:rsidR="00000000" w:rsidDel="00000000" w:rsidP="00000000" w:rsidRDefault="00000000" w:rsidRPr="00000000" w14:paraId="0000004D">
            <w:pPr>
              <w:rPr>
                <w:sz w:val="20"/>
                <w:szCs w:val="20"/>
                <w:vertAlign w:val="baseline"/>
              </w:rPr>
            </w:pPr>
            <w:r w:rsidDel="00000000" w:rsidR="00000000" w:rsidRPr="00000000">
              <w:rPr>
                <w:color w:val="000000"/>
                <w:sz w:val="20"/>
                <w:szCs w:val="20"/>
                <w:vertAlign w:val="baseline"/>
                <w:rtl w:val="0"/>
              </w:rPr>
              <w:t xml:space="preserve">La proposta va dirigida a tot l’alumnat i persegueix la implicació de totes les parts per assolir els objectius de desenvolupament sostenible, tenint en compte els principis del disseny universal d’aprenentatge, permetent la diversitat d’activitats graduades en dificultat creixent, amb diferents metodologies, mitjançant l’aprenentatge en interacció amb l’altre, els agrupaments heterogenis i la diversitat d’instruments i procediments d’avaluació que donin resposta a totes les necessitats de l’alumnat del centre/grup.</w:t>
            </w:r>
            <w:r w:rsidDel="00000000" w:rsidR="00000000" w:rsidRPr="00000000">
              <w:rPr>
                <w:rtl w:val="0"/>
              </w:rPr>
            </w:r>
          </w:p>
        </w:tc>
      </w:tr>
      <w:tr>
        <w:trPr>
          <w:cantSplit w:val="0"/>
          <w:trHeight w:val="323" w:hRule="atLeast"/>
          <w:tblHeader w:val="0"/>
        </w:trPr>
        <w:tc>
          <w:tcPr>
            <w:vAlign w:val="top"/>
          </w:tcPr>
          <w:p w:rsidR="00000000" w:rsidDel="00000000" w:rsidP="00000000" w:rsidRDefault="00000000" w:rsidRPr="00000000" w14:paraId="0000004F">
            <w:pPr>
              <w:spacing w:after="0" w:line="240" w:lineRule="auto"/>
              <w:jc w:val="right"/>
              <w:rPr>
                <w:color w:val="1f3864"/>
                <w:sz w:val="20"/>
                <w:szCs w:val="20"/>
                <w:vertAlign w:val="baseline"/>
              </w:rPr>
            </w:pPr>
            <w:r w:rsidDel="00000000" w:rsidR="00000000" w:rsidRPr="00000000">
              <w:rPr>
                <w:color w:val="1f3864"/>
                <w:sz w:val="20"/>
                <w:szCs w:val="20"/>
                <w:vertAlign w:val="baseline"/>
                <w:rtl w:val="0"/>
              </w:rPr>
              <w:t xml:space="preserve">Expectatives positives, tots poden</w:t>
            </w:r>
          </w:p>
        </w:tc>
        <w:tc>
          <w:tcPr>
            <w:vAlign w:val="top"/>
          </w:tcPr>
          <w:p w:rsidR="00000000" w:rsidDel="00000000" w:rsidP="00000000" w:rsidRDefault="00000000" w:rsidRPr="00000000" w14:paraId="00000050">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T</w:t>
            </w:r>
          </w:p>
        </w:tc>
        <w:tc>
          <w:tcPr>
            <w:gridSpan w:val="2"/>
            <w:vAlign w:val="top"/>
          </w:tcPr>
          <w:p w:rsidR="00000000" w:rsidDel="00000000" w:rsidP="00000000" w:rsidRDefault="00000000" w:rsidRPr="00000000" w14:paraId="00000051">
            <w:pPr>
              <w:rPr>
                <w:sz w:val="20"/>
                <w:szCs w:val="20"/>
                <w:vertAlign w:val="baseline"/>
              </w:rPr>
            </w:pPr>
            <w:r w:rsidDel="00000000" w:rsidR="00000000" w:rsidRPr="00000000">
              <w:rPr>
                <w:color w:val="000000"/>
                <w:sz w:val="20"/>
                <w:szCs w:val="20"/>
                <w:vertAlign w:val="baseline"/>
                <w:rtl w:val="0"/>
              </w:rPr>
              <w:t xml:space="preserve">La proposta considera que tot l’alumnat pot aconseguir els aprenentatges imprescindibles i, per tant, es parteix d’altes expectatives d’aprenentatge. Ens plantegem una pedagogia de màxims, mai de mínims. És a dir, els objectius i els mitjans de l’educació han de potenciar les capacitats de tot l’alumnat i procurar que tots aconsegueixin l’èxit educatiu, maximitzant l’ús de la seva capacitat d’aprenentatge. Es fixen metes exigents a l’alumnat més vulnerable amb la finalitat d’estimular el seu desenvolupament i potenciar al màxim la seva capacitat i, per tant, el nivell d’exigència.</w:t>
            </w:r>
            <w:r w:rsidDel="00000000" w:rsidR="00000000" w:rsidRPr="00000000">
              <w:rPr>
                <w:rtl w:val="0"/>
              </w:rPr>
            </w:r>
          </w:p>
        </w:tc>
      </w:tr>
      <w:tr>
        <w:trPr>
          <w:cantSplit w:val="0"/>
          <w:trHeight w:val="323" w:hRule="atLeast"/>
          <w:tblHeader w:val="0"/>
        </w:trPr>
        <w:tc>
          <w:tcPr>
            <w:vAlign w:val="top"/>
          </w:tcPr>
          <w:p w:rsidR="00000000" w:rsidDel="00000000" w:rsidP="00000000" w:rsidRDefault="00000000" w:rsidRPr="00000000" w14:paraId="00000053">
            <w:pPr>
              <w:spacing w:after="0" w:line="240" w:lineRule="auto"/>
              <w:jc w:val="right"/>
              <w:rPr>
                <w:color w:val="1f3864"/>
                <w:sz w:val="20"/>
                <w:szCs w:val="20"/>
                <w:vertAlign w:val="baseline"/>
              </w:rPr>
            </w:pPr>
            <w:r w:rsidDel="00000000" w:rsidR="00000000" w:rsidRPr="00000000">
              <w:rPr>
                <w:color w:val="1f3864"/>
                <w:sz w:val="20"/>
                <w:szCs w:val="20"/>
                <w:vertAlign w:val="baseline"/>
                <w:rtl w:val="0"/>
              </w:rPr>
              <w:t xml:space="preserve">Prevenció i detecció de les dificultats d’aprenentatge, mecanismes de reforç, suport i acompanyament</w:t>
            </w:r>
          </w:p>
        </w:tc>
        <w:tc>
          <w:tcPr>
            <w:vAlign w:val="top"/>
          </w:tcPr>
          <w:p w:rsidR="00000000" w:rsidDel="00000000" w:rsidP="00000000" w:rsidRDefault="00000000" w:rsidRPr="00000000" w14:paraId="00000054">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T</w:t>
            </w:r>
          </w:p>
        </w:tc>
        <w:tc>
          <w:tcPr>
            <w:gridSpan w:val="2"/>
            <w:vAlign w:val="top"/>
          </w:tcPr>
          <w:p w:rsidR="00000000" w:rsidDel="00000000" w:rsidP="00000000" w:rsidRDefault="00000000" w:rsidRPr="00000000" w14:paraId="00000055">
            <w:pPr>
              <w:rPr>
                <w:sz w:val="20"/>
                <w:szCs w:val="20"/>
                <w:vertAlign w:val="baseline"/>
              </w:rPr>
            </w:pPr>
            <w:r w:rsidDel="00000000" w:rsidR="00000000" w:rsidRPr="00000000">
              <w:rPr>
                <w:color w:val="000000"/>
                <w:sz w:val="20"/>
                <w:szCs w:val="20"/>
                <w:vertAlign w:val="baseline"/>
                <w:rtl w:val="0"/>
              </w:rPr>
              <w:t xml:space="preserve">L’AP que es proposa està dirigida, com no podia ser d’una altra manera, a tot l’alumnat. Per això, té en compte les possibles dificultats d’aprenentatge i els estils cognitius del grup, per planificar les seqüència didàctica conforme a aquestes característiques de manera que es puguin superar les barreres de qualsevol tipus: de participació, de comunicació, físiques, sensorials, estructurals, cognitives i curriculars.</w:t>
            </w:r>
            <w:r w:rsidDel="00000000" w:rsidR="00000000" w:rsidRPr="00000000">
              <w:rPr>
                <w:rtl w:val="0"/>
              </w:rPr>
            </w:r>
          </w:p>
        </w:tc>
      </w:tr>
      <w:tr>
        <w:trPr>
          <w:cantSplit w:val="0"/>
          <w:trHeight w:val="323" w:hRule="atLeast"/>
          <w:tblHeader w:val="0"/>
        </w:trPr>
        <w:tc>
          <w:tcPr>
            <w:vAlign w:val="top"/>
          </w:tcPr>
          <w:p w:rsidR="00000000" w:rsidDel="00000000" w:rsidP="00000000" w:rsidRDefault="00000000" w:rsidRPr="00000000" w14:paraId="00000057">
            <w:pPr>
              <w:spacing w:after="0" w:line="240" w:lineRule="auto"/>
              <w:jc w:val="right"/>
              <w:rPr>
                <w:color w:val="1f3864"/>
                <w:sz w:val="20"/>
                <w:szCs w:val="20"/>
                <w:vertAlign w:val="baseline"/>
              </w:rPr>
            </w:pPr>
            <w:r w:rsidDel="00000000" w:rsidR="00000000" w:rsidRPr="00000000">
              <w:rPr>
                <w:color w:val="1f3864"/>
                <w:sz w:val="20"/>
                <w:szCs w:val="20"/>
                <w:vertAlign w:val="baseline"/>
                <w:rtl w:val="0"/>
              </w:rPr>
              <w:t xml:space="preserve">Educació no cognitiva, habilitats </w:t>
            </w:r>
          </w:p>
          <w:p w:rsidR="00000000" w:rsidDel="00000000" w:rsidP="00000000" w:rsidRDefault="00000000" w:rsidRPr="00000000" w14:paraId="00000058">
            <w:pPr>
              <w:spacing w:after="0" w:line="240" w:lineRule="auto"/>
              <w:jc w:val="right"/>
              <w:rPr>
                <w:color w:val="1f3864"/>
                <w:sz w:val="20"/>
                <w:szCs w:val="20"/>
                <w:vertAlign w:val="baseline"/>
              </w:rPr>
            </w:pPr>
            <w:r w:rsidDel="00000000" w:rsidR="00000000" w:rsidRPr="00000000">
              <w:rPr>
                <w:color w:val="1f3864"/>
                <w:sz w:val="20"/>
                <w:szCs w:val="20"/>
                <w:vertAlign w:val="baseline"/>
                <w:rtl w:val="0"/>
              </w:rPr>
              <w:t xml:space="preserve">socio emocionals</w:t>
            </w:r>
          </w:p>
        </w:tc>
        <w:tc>
          <w:tcPr>
            <w:vAlign w:val="top"/>
          </w:tcPr>
          <w:p w:rsidR="00000000" w:rsidDel="00000000" w:rsidP="00000000" w:rsidRDefault="00000000" w:rsidRPr="00000000" w14:paraId="00000059">
            <w:pPr>
              <w:spacing w:after="0" w:line="240" w:lineRule="auto"/>
              <w:jc w:val="center"/>
              <w:rPr>
                <w:color w:val="1f3864"/>
                <w:sz w:val="20"/>
                <w:szCs w:val="20"/>
                <w:vertAlign w:val="baseline"/>
              </w:rPr>
            </w:pPr>
            <w:r w:rsidDel="00000000" w:rsidR="00000000" w:rsidRPr="00000000">
              <w:rPr>
                <w:color w:val="1f3864"/>
                <w:sz w:val="20"/>
                <w:szCs w:val="20"/>
                <w:vertAlign w:val="baseline"/>
                <w:rtl w:val="0"/>
              </w:rPr>
              <w:t xml:space="preserve">T</w:t>
            </w:r>
          </w:p>
        </w:tc>
        <w:tc>
          <w:tcPr>
            <w:gridSpan w:val="2"/>
            <w:vAlign w:val="top"/>
          </w:tcPr>
          <w:p w:rsidR="00000000" w:rsidDel="00000000" w:rsidP="00000000" w:rsidRDefault="00000000" w:rsidRPr="00000000" w14:paraId="0000005A">
            <w:pPr>
              <w:spacing w:after="0" w:line="240" w:lineRule="auto"/>
              <w:ind w:hanging="2"/>
              <w:jc w:val="both"/>
              <w:rPr>
                <w:color w:val="000000"/>
                <w:sz w:val="20"/>
                <w:szCs w:val="20"/>
                <w:vertAlign w:val="baseline"/>
              </w:rPr>
            </w:pPr>
            <w:r w:rsidDel="00000000" w:rsidR="00000000" w:rsidRPr="00000000">
              <w:rPr>
                <w:color w:val="000000"/>
                <w:sz w:val="20"/>
                <w:szCs w:val="20"/>
                <w:vertAlign w:val="baseline"/>
                <w:rtl w:val="0"/>
              </w:rPr>
              <w:t xml:space="preserve">L’impacte del programa desenvolupa tant les habilitats socials com les emocionals de tot l’alumnat, especialment el vulnerable. En concret:</w:t>
            </w:r>
          </w:p>
          <w:p w:rsidR="00000000" w:rsidDel="00000000" w:rsidP="00000000" w:rsidRDefault="00000000" w:rsidRPr="00000000" w14:paraId="0000005B">
            <w:pPr>
              <w:spacing w:after="0" w:line="240" w:lineRule="auto"/>
              <w:ind w:left="409" w:hanging="2.0000000000000284"/>
              <w:jc w:val="both"/>
              <w:rPr>
                <w:color w:val="000000"/>
                <w:sz w:val="20"/>
                <w:szCs w:val="20"/>
                <w:vertAlign w:val="baseline"/>
              </w:rPr>
            </w:pPr>
            <w:r w:rsidDel="00000000" w:rsidR="00000000" w:rsidRPr="00000000">
              <w:rPr>
                <w:color w:val="000000"/>
                <w:sz w:val="20"/>
                <w:szCs w:val="20"/>
                <w:vertAlign w:val="baseline"/>
                <w:rtl w:val="0"/>
              </w:rPr>
              <w:t xml:space="preserve">- Habilitats personals (iniciativa, resiliència, responsabilitat, assumpció de risc, creativitat, autoregulació, adaptabilitat, gestió del temps (auto desenvolupament).</w:t>
            </w:r>
          </w:p>
          <w:p w:rsidR="00000000" w:rsidDel="00000000" w:rsidP="00000000" w:rsidRDefault="00000000" w:rsidRPr="00000000" w14:paraId="0000005C">
            <w:pPr>
              <w:spacing w:after="0" w:line="240" w:lineRule="auto"/>
              <w:ind w:left="409" w:hanging="2.0000000000000284"/>
              <w:jc w:val="both"/>
              <w:rPr>
                <w:color w:val="000000"/>
                <w:sz w:val="20"/>
                <w:szCs w:val="20"/>
                <w:vertAlign w:val="baseline"/>
              </w:rPr>
            </w:pPr>
            <w:r w:rsidDel="00000000" w:rsidR="00000000" w:rsidRPr="00000000">
              <w:rPr>
                <w:color w:val="000000"/>
                <w:sz w:val="20"/>
                <w:szCs w:val="20"/>
                <w:vertAlign w:val="baseline"/>
                <w:rtl w:val="0"/>
              </w:rPr>
              <w:t xml:space="preserve">- Habilitats socials (treball en equip, empatia, compassió, sensibilitat cultural, habilitat de comunicació, habilitats socials i lideratge).</w:t>
            </w:r>
          </w:p>
          <w:p w:rsidR="00000000" w:rsidDel="00000000" w:rsidP="00000000" w:rsidRDefault="00000000" w:rsidRPr="00000000" w14:paraId="0000005D">
            <w:pPr>
              <w:ind w:left="409" w:firstLine="0"/>
              <w:rPr>
                <w:sz w:val="20"/>
                <w:szCs w:val="20"/>
                <w:vertAlign w:val="baseline"/>
              </w:rPr>
            </w:pPr>
            <w:r w:rsidDel="00000000" w:rsidR="00000000" w:rsidRPr="00000000">
              <w:rPr>
                <w:color w:val="000000"/>
                <w:sz w:val="20"/>
                <w:szCs w:val="20"/>
                <w:vertAlign w:val="baseline"/>
                <w:rtl w:val="0"/>
              </w:rPr>
              <w:t xml:space="preserve">- Habilitats d’aprenentatge (organització, resolució de problemes i pensament crític).</w:t>
            </w:r>
            <w:r w:rsidDel="00000000" w:rsidR="00000000" w:rsidRPr="00000000">
              <w:rPr>
                <w:rtl w:val="0"/>
              </w:rPr>
            </w:r>
          </w:p>
        </w:tc>
      </w:tr>
    </w:tbl>
    <w:p w:rsidR="00000000" w:rsidDel="00000000" w:rsidP="00000000" w:rsidRDefault="00000000" w:rsidRPr="00000000" w14:paraId="0000005F">
      <w:pPr>
        <w:rPr>
          <w:color w:val="1f3864"/>
          <w:vertAlign w:val="baseline"/>
        </w:rPr>
      </w:pPr>
      <w:r w:rsidDel="00000000" w:rsidR="00000000" w:rsidRPr="00000000">
        <w:rPr>
          <w:color w:val="1f3864"/>
          <w:sz w:val="18"/>
          <w:szCs w:val="18"/>
          <w:vertAlign w:val="baseline"/>
          <w:rtl w:val="0"/>
        </w:rPr>
        <w:t xml:space="preserve">Graus d’acompliment: Total (T), Majoritari (M), Parcial (P), Nul (N).</w:t>
      </w:r>
      <w:r w:rsidDel="00000000" w:rsidR="00000000" w:rsidRPr="00000000">
        <w:rPr>
          <w:rtl w:val="0"/>
        </w:rPr>
      </w:r>
    </w:p>
    <w:p w:rsidR="00000000" w:rsidDel="00000000" w:rsidP="00000000" w:rsidRDefault="00000000" w:rsidRPr="00000000" w14:paraId="00000060">
      <w:pPr>
        <w:rPr>
          <w:color w:val="1f3864"/>
          <w:sz w:val="18"/>
          <w:szCs w:val="18"/>
          <w:vertAlign w:val="baseline"/>
        </w:rPr>
      </w:pPr>
      <w:r w:rsidDel="00000000" w:rsidR="00000000" w:rsidRPr="00000000">
        <w:rPr>
          <w:color w:val="1f3864"/>
          <w:sz w:val="18"/>
          <w:szCs w:val="18"/>
          <w:vertAlign w:val="baseline"/>
          <w:rtl w:val="0"/>
        </w:rPr>
        <w:t xml:space="preserve">Observacions: </w:t>
      </w:r>
    </w:p>
    <w:p w:rsidR="00000000" w:rsidDel="00000000" w:rsidP="00000000" w:rsidRDefault="00000000" w:rsidRPr="00000000" w14:paraId="00000061">
      <w:pPr>
        <w:rPr>
          <w:color w:val="1f3864"/>
          <w:sz w:val="18"/>
          <w:szCs w:val="18"/>
          <w:vertAlign w:val="baseline"/>
        </w:rPr>
      </w:pPr>
      <w:r w:rsidDel="00000000" w:rsidR="00000000" w:rsidRPr="00000000">
        <w:rPr>
          <w:color w:val="1f3864"/>
          <w:sz w:val="18"/>
          <w:szCs w:val="18"/>
          <w:vertAlign w:val="baseline"/>
          <w:rtl w:val="0"/>
        </w:rPr>
        <w:t xml:space="preserve">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rsidR="00000000" w:rsidDel="00000000" w:rsidP="00000000" w:rsidRDefault="00000000" w:rsidRPr="00000000" w14:paraId="00000062">
      <w:pPr>
        <w:rPr>
          <w:color w:val="1f3863"/>
          <w:sz w:val="24"/>
          <w:szCs w:val="24"/>
          <w:vertAlign w:val="baseline"/>
        </w:rPr>
      </w:pPr>
      <w:r w:rsidDel="00000000" w:rsidR="00000000" w:rsidRPr="00000000">
        <w:rPr>
          <w:rtl w:val="0"/>
        </w:rPr>
      </w:r>
    </w:p>
    <w:p w:rsidR="00000000" w:rsidDel="00000000" w:rsidP="00000000" w:rsidRDefault="00000000" w:rsidRPr="00000000" w14:paraId="00000063">
      <w:pPr>
        <w:rPr>
          <w:color w:val="1f3863"/>
          <w:sz w:val="24"/>
          <w:szCs w:val="24"/>
          <w:vertAlign w:val="baseline"/>
        </w:rPr>
      </w:pPr>
      <w:r w:rsidDel="00000000" w:rsidR="00000000" w:rsidRPr="00000000">
        <w:rPr>
          <w:rtl w:val="0"/>
        </w:rPr>
      </w:r>
    </w:p>
    <w:p w:rsidR="00000000" w:rsidDel="00000000" w:rsidP="00000000" w:rsidRDefault="00000000" w:rsidRPr="00000000" w14:paraId="00000064">
      <w:pPr>
        <w:rPr>
          <w:color w:val="1f3863"/>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5">
      <w:pPr>
        <w:rPr>
          <w:color w:val="1f3863"/>
          <w:sz w:val="24"/>
          <w:szCs w:val="24"/>
          <w:vertAlign w:val="baseline"/>
        </w:rPr>
      </w:pPr>
      <w:r w:rsidDel="00000000" w:rsidR="00000000" w:rsidRPr="00000000">
        <w:rPr>
          <w:rtl w:val="0"/>
        </w:rPr>
      </w:r>
    </w:p>
    <w:tbl>
      <w:tblPr>
        <w:tblStyle w:val="Table2"/>
        <w:tblW w:w="10348.0" w:type="dxa"/>
        <w:jc w:val="left"/>
        <w:tblInd w:w="-49.0" w:type="dxa"/>
        <w:tblBorders>
          <w:top w:color="acb9ca" w:space="0" w:sz="4" w:val="single"/>
          <w:left w:color="acb9ca" w:space="0" w:sz="4" w:val="single"/>
          <w:bottom w:color="acb9ca" w:space="0" w:sz="4" w:val="single"/>
          <w:right w:color="acb9ca" w:space="0" w:sz="4" w:val="single"/>
          <w:insideH w:color="acb9ca" w:space="0" w:sz="4" w:val="single"/>
          <w:insideV w:color="acb9ca" w:space="0" w:sz="4" w:val="single"/>
        </w:tblBorders>
        <w:tblLayout w:type="fixed"/>
        <w:tblLook w:val="0000"/>
      </w:tblPr>
      <w:tblGrid>
        <w:gridCol w:w="2704"/>
        <w:gridCol w:w="6368"/>
        <w:gridCol w:w="426"/>
        <w:gridCol w:w="425"/>
        <w:gridCol w:w="425"/>
        <w:tblGridChange w:id="0">
          <w:tblGrid>
            <w:gridCol w:w="2704"/>
            <w:gridCol w:w="6368"/>
            <w:gridCol w:w="426"/>
            <w:gridCol w:w="425"/>
            <w:gridCol w:w="425"/>
          </w:tblGrid>
        </w:tblGridChange>
      </w:tblGrid>
      <w:tr>
        <w:trPr>
          <w:cantSplit w:val="0"/>
          <w:trHeight w:val="234" w:hRule="atLeast"/>
          <w:tblHeader w:val="0"/>
        </w:trPr>
        <w:tc>
          <w:tcPr>
            <w:shd w:fill="auto" w:val="clear"/>
            <w:tcMar>
              <w:top w:w="12.0" w:type="dxa"/>
              <w:left w:w="39.0" w:type="dxa"/>
              <w:bottom w:w="0.0" w:type="dxa"/>
              <w:right w:w="39.0" w:type="dxa"/>
            </w:tcMar>
            <w:vAlign w:val="top"/>
          </w:tcPr>
          <w:p w:rsidR="00000000" w:rsidDel="00000000" w:rsidP="00000000" w:rsidRDefault="00000000" w:rsidRPr="00000000" w14:paraId="00000066">
            <w:pPr>
              <w:spacing w:after="0" w:line="276" w:lineRule="auto"/>
              <w:jc w:val="center"/>
              <w:rPr>
                <w:color w:val="1f3864"/>
                <w:vertAlign w:val="baseline"/>
              </w:rPr>
            </w:pPr>
            <w:r w:rsidDel="00000000" w:rsidR="00000000" w:rsidRPr="00000000">
              <w:rPr>
                <w:color w:val="1f3864"/>
                <w:vertAlign w:val="baseline"/>
                <w:rtl w:val="0"/>
              </w:rPr>
              <w:t xml:space="preserve">Activitat palanca </w:t>
            </w:r>
          </w:p>
        </w:tc>
        <w:tc>
          <w:tcPr>
            <w:gridSpan w:val="4"/>
            <w:shd w:fill="fff2cc" w:val="clear"/>
            <w:tcMar>
              <w:top w:w="12.0" w:type="dxa"/>
              <w:left w:w="39.0" w:type="dxa"/>
              <w:bottom w:w="0.0" w:type="dxa"/>
              <w:right w:w="39.0" w:type="dxa"/>
            </w:tcMar>
            <w:vAlign w:val="top"/>
          </w:tcPr>
          <w:p w:rsidR="00000000" w:rsidDel="00000000" w:rsidP="00000000" w:rsidRDefault="00000000" w:rsidRPr="00000000" w14:paraId="00000067">
            <w:pPr>
              <w:spacing w:after="0" w:line="276" w:lineRule="auto"/>
              <w:ind w:left="1080" w:firstLine="0"/>
              <w:rPr>
                <w:b w:val="0"/>
                <w:color w:val="1f3864"/>
                <w:vertAlign w:val="baseline"/>
              </w:rPr>
            </w:pPr>
            <w:r w:rsidDel="00000000" w:rsidR="00000000" w:rsidRPr="00000000">
              <w:rPr>
                <w:b w:val="1"/>
                <w:color w:val="1f3864"/>
                <w:vertAlign w:val="baseline"/>
                <w:rtl w:val="0"/>
              </w:rPr>
              <w:t xml:space="preserve">APLICACIÓ DE L’ACTIVIDAD PALANCA</w:t>
            </w:r>
            <w:r w:rsidDel="00000000" w:rsidR="00000000" w:rsidRPr="00000000">
              <w:rPr>
                <w:rtl w:val="0"/>
              </w:rPr>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06B">
            <w:pPr>
              <w:spacing w:after="0" w:line="276" w:lineRule="auto"/>
              <w:jc w:val="center"/>
              <w:rPr>
                <w:color w:val="1f3864"/>
                <w:vertAlign w:val="baseline"/>
              </w:rPr>
            </w:pPr>
            <w:r w:rsidDel="00000000" w:rsidR="00000000" w:rsidRPr="00000000">
              <w:rPr>
                <w:color w:val="1f3864"/>
                <w:vertAlign w:val="baseline"/>
                <w:rtl w:val="0"/>
              </w:rPr>
              <w:t xml:space="preserve">Breu descripció </w:t>
            </w:r>
          </w:p>
        </w:tc>
        <w:tc>
          <w:tcPr>
            <w:gridSpan w:val="4"/>
            <w:tcMar>
              <w:top w:w="12.0" w:type="dxa"/>
              <w:left w:w="39.0" w:type="dxa"/>
              <w:bottom w:w="0.0" w:type="dxa"/>
              <w:right w:w="39.0" w:type="dxa"/>
            </w:tcMar>
            <w:vAlign w:val="top"/>
          </w:tcPr>
          <w:p w:rsidR="00000000" w:rsidDel="00000000" w:rsidP="00000000" w:rsidRDefault="00000000" w:rsidRPr="00000000" w14:paraId="0000006C">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color w:val="000000"/>
                <w:sz w:val="20"/>
                <w:szCs w:val="20"/>
                <w:vertAlign w:val="baseline"/>
              </w:rPr>
            </w:pPr>
            <w:r w:rsidDel="00000000" w:rsidR="00000000" w:rsidRPr="00000000">
              <w:rPr>
                <w:b w:val="1"/>
                <w:color w:val="000000"/>
                <w:sz w:val="20"/>
                <w:szCs w:val="20"/>
                <w:vertAlign w:val="baseline"/>
                <w:rtl w:val="0"/>
              </w:rPr>
              <w:t xml:space="preserve">Desenvolupament d’una cultura inclusiva d’aprenentatge a través d’un nou model d’orientació</w:t>
            </w:r>
            <w:r w:rsidDel="00000000" w:rsidR="00000000" w:rsidRPr="00000000">
              <w:rPr>
                <w:color w:val="000000"/>
                <w:sz w:val="20"/>
                <w:szCs w:val="20"/>
                <w:vertAlign w:val="baseline"/>
                <w:rtl w:val="0"/>
              </w:rPr>
              <w:t xml:space="preserve">.</w:t>
            </w:r>
          </w:p>
          <w:p w:rsidR="00000000" w:rsidDel="00000000" w:rsidP="00000000" w:rsidRDefault="00000000" w:rsidRPr="00000000" w14:paraId="0000006D">
            <w:pPr>
              <w:spacing w:after="0" w:line="276" w:lineRule="auto"/>
              <w:rPr>
                <w:color w:val="1f3864"/>
                <w:vertAlign w:val="baseline"/>
              </w:rPr>
            </w:pPr>
            <w:r w:rsidDel="00000000" w:rsidR="00000000" w:rsidRPr="00000000">
              <w:rPr>
                <w:color w:val="000000"/>
                <w:sz w:val="20"/>
                <w:szCs w:val="20"/>
                <w:vertAlign w:val="baseline"/>
                <w:rtl w:val="0"/>
              </w:rPr>
              <w:t xml:space="preserve">Aquesta activitat palanca pretén incorporar la mirada del disseny universal d’aprenentatge (DUA) a l’avaluació psicosociopedagògica, centrant-se en els punts forts i potencialitats, l’estil d’aprenentatge, els interessos, les motivacions i les actituds enfront de les tasques escolars de l’alumne o alumna, així com les barreres per a l’accés i la participació en l’aprenentatge i les diferents dimensions relacionades amb el model de qualitat de vida.</w:t>
            </w:r>
            <w:r w:rsidDel="00000000" w:rsidR="00000000" w:rsidRPr="00000000">
              <w:rPr>
                <w:rtl w:val="0"/>
              </w:rPr>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071">
            <w:pPr>
              <w:spacing w:after="0" w:line="276" w:lineRule="auto"/>
              <w:jc w:val="center"/>
              <w:rPr>
                <w:color w:val="1f3864"/>
                <w:vertAlign w:val="baseline"/>
              </w:rPr>
            </w:pPr>
            <w:r w:rsidDel="00000000" w:rsidR="00000000" w:rsidRPr="00000000">
              <w:rPr>
                <w:color w:val="1f3864"/>
                <w:vertAlign w:val="baseline"/>
                <w:rtl w:val="0"/>
              </w:rPr>
              <w:t xml:space="preserve">Finalitat de l’activitat / acció</w:t>
            </w:r>
          </w:p>
        </w:tc>
        <w:tc>
          <w:tcPr>
            <w:gridSpan w:val="4"/>
            <w:tcMar>
              <w:top w:w="12.0" w:type="dxa"/>
              <w:left w:w="39.0" w:type="dxa"/>
              <w:bottom w:w="0.0" w:type="dxa"/>
              <w:right w:w="39.0" w:type="dxa"/>
            </w:tcMar>
            <w:vAlign w:val="top"/>
          </w:tcPr>
          <w:p w:rsidR="00000000" w:rsidDel="00000000" w:rsidP="00000000" w:rsidRDefault="00000000" w:rsidRPr="00000000" w14:paraId="00000072">
            <w:pPr>
              <w:spacing w:after="0" w:line="276" w:lineRule="auto"/>
              <w:rPr>
                <w:vertAlign w:val="baseline"/>
              </w:rPr>
            </w:pPr>
            <w:r w:rsidDel="00000000" w:rsidR="00000000" w:rsidRPr="00000000">
              <w:rPr>
                <w:color w:val="000000"/>
                <w:sz w:val="20"/>
                <w:szCs w:val="20"/>
                <w:vertAlign w:val="baseline"/>
                <w:rtl w:val="0"/>
              </w:rPr>
              <w:t xml:space="preserve">Avançar cap a una cultura inclusiva i compartida per la comunitat educativa, impulsant un model d’avaluació psicosociopedagògica amb una mirada assessora i col·laboradora.</w:t>
            </w:r>
            <w:r w:rsidDel="00000000" w:rsidR="00000000" w:rsidRPr="00000000">
              <w:rPr>
                <w:rtl w:val="0"/>
              </w:rPr>
            </w:r>
          </w:p>
        </w:tc>
      </w:tr>
      <w:tr>
        <w:trPr>
          <w:cantSplit w:val="1"/>
          <w:trHeight w:val="566" w:hRule="atLeast"/>
          <w:tblHeader w:val="0"/>
        </w:trPr>
        <w:tc>
          <w:tcPr>
            <w:vMerge w:val="restart"/>
            <w:shd w:fill="fff2cc" w:val="clear"/>
            <w:tcMar>
              <w:top w:w="12.0" w:type="dxa"/>
              <w:left w:w="39.0" w:type="dxa"/>
              <w:bottom w:w="0.0" w:type="dxa"/>
              <w:right w:w="39.0" w:type="dxa"/>
            </w:tcMar>
            <w:vAlign w:val="top"/>
          </w:tcPr>
          <w:p w:rsidR="00000000" w:rsidDel="00000000" w:rsidP="00000000" w:rsidRDefault="00000000" w:rsidRPr="00000000" w14:paraId="00000076">
            <w:pPr>
              <w:spacing w:after="0" w:line="276" w:lineRule="auto"/>
              <w:jc w:val="both"/>
              <w:rPr>
                <w:color w:val="1f3864"/>
                <w:vertAlign w:val="baseline"/>
              </w:rPr>
            </w:pPr>
            <w:r w:rsidDel="00000000" w:rsidR="00000000" w:rsidRPr="00000000">
              <w:rPr>
                <w:color w:val="1f3864"/>
                <w:vertAlign w:val="baseline"/>
                <w:rtl w:val="0"/>
              </w:rPr>
              <w:t xml:space="preserve">OBJECTIUS</w:t>
            </w:r>
          </w:p>
          <w:p w:rsidR="00000000" w:rsidDel="00000000" w:rsidP="00000000" w:rsidRDefault="00000000" w:rsidRPr="00000000" w14:paraId="00000077">
            <w:pPr>
              <w:spacing w:after="0" w:line="276" w:lineRule="auto"/>
              <w:jc w:val="both"/>
              <w:rPr>
                <w:color w:val="1f3864"/>
                <w:vertAlign w:val="baseline"/>
              </w:rPr>
            </w:pPr>
            <w:r w:rsidDel="00000000" w:rsidR="00000000" w:rsidRPr="00000000">
              <w:rPr>
                <w:rtl w:val="0"/>
              </w:rPr>
            </w:r>
          </w:p>
        </w:tc>
        <w:tc>
          <w:tcPr>
            <w:gridSpan w:val="4"/>
            <w:tcMar>
              <w:top w:w="12.0" w:type="dxa"/>
              <w:left w:w="39.0" w:type="dxa"/>
              <w:bottom w:w="0.0" w:type="dxa"/>
              <w:right w:w="39.0" w:type="dxa"/>
            </w:tcM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Mínims: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Incorporar a l’avaluació psicosociopedagògica els punts forts i les potencialitats, les preferències d’estil d’aprenentatge, els interessos, les motivacions i les actituds enfront de les tasques de l’alumne o alumna, així com les diferents dimensions relacionades amb el model de qualitat de vida.</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Treballar els suports des de l’enfocament inclusiu i des de les xarxes naturals de suport.</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Abordar les dimensions de la qualitat de vida per aconseguir centres i aules garants de la inclusió. </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Elaborar informes psicosociopedagògics útils i operatius que permetin treballar de manera coordinada amb el professorat, l’alumnat, les famílies i els agents externs.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Proporcionar múltiples opcions per expressar la comprensió de l’aprenentatge adquirit. </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Proporcionar múltiples eines i estratègies per ajudar a expressar els seus coneixements.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Empoderar els i les alumnes per prendre decisions o suggerir alternatives per expressar el que saben de manera autèntica.</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Implicar la família en l’avaluació psicosociopedagògica.</w:t>
            </w:r>
            <w:r w:rsidDel="00000000" w:rsidR="00000000" w:rsidRPr="00000000">
              <w:rPr>
                <w:rtl w:val="0"/>
              </w:rPr>
            </w:r>
          </w:p>
        </w:tc>
      </w:tr>
      <w:tr>
        <w:trPr>
          <w:cantSplit w:val="1"/>
          <w:trHeight w:val="566"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Mar>
              <w:top w:w="12.0" w:type="dxa"/>
              <w:left w:w="39.0" w:type="dxa"/>
              <w:bottom w:w="0.0" w:type="dxa"/>
              <w:right w:w="39.0" w:type="dxa"/>
            </w:tcM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Òptims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Consolidar un model d’educació inclusiva insert en la cultura dels centres educatius.</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Aconseguir que tot l’alumnat vulnerable gaudeixi en les tasques d’aprenentatge en percebre-les com a assequibles i útils per al seu desenvolupament personal.</w:t>
            </w:r>
          </w:p>
          <w:p w:rsidR="00000000" w:rsidDel="00000000" w:rsidP="00000000" w:rsidRDefault="00000000" w:rsidRPr="00000000" w14:paraId="00000088">
            <w:pPr>
              <w:numPr>
                <w:ilvl w:val="0"/>
                <w:numId w:val="3"/>
              </w:numPr>
              <w:spacing w:after="0" w:line="276" w:lineRule="auto"/>
              <w:ind w:left="720" w:hanging="360"/>
              <w:rPr>
                <w:color w:val="1f3864"/>
                <w:vertAlign w:val="baseline"/>
              </w:rPr>
            </w:pPr>
            <w:r w:rsidDel="00000000" w:rsidR="00000000" w:rsidRPr="00000000">
              <w:rPr>
                <w:color w:val="000000"/>
                <w:sz w:val="20"/>
                <w:szCs w:val="20"/>
                <w:vertAlign w:val="baseline"/>
                <w:rtl w:val="0"/>
              </w:rPr>
              <w:t xml:space="preserve">Aconseguir l’educació inclusiva com un paradigma de suports i de qualitat de vida</w:t>
            </w:r>
            <w:r w:rsidDel="00000000" w:rsidR="00000000" w:rsidRPr="00000000">
              <w:rPr>
                <w:rtl w:val="0"/>
              </w:rPr>
            </w:r>
          </w:p>
        </w:tc>
      </w:tr>
      <w:tr>
        <w:trPr>
          <w:cantSplit w:val="0"/>
          <w:trHeight w:val="108" w:hRule="atLeast"/>
          <w:tblHeader w:val="0"/>
        </w:trPr>
        <w:tc>
          <w:tcPr>
            <w:tcMar>
              <w:top w:w="12.0" w:type="dxa"/>
              <w:left w:w="39.0" w:type="dxa"/>
              <w:bottom w:w="0.0" w:type="dxa"/>
              <w:right w:w="39.0" w:type="dxa"/>
            </w:tcMar>
            <w:vAlign w:val="top"/>
          </w:tcPr>
          <w:p w:rsidR="00000000" w:rsidDel="00000000" w:rsidP="00000000" w:rsidRDefault="00000000" w:rsidRPr="00000000" w14:paraId="0000008C">
            <w:pPr>
              <w:spacing w:after="0" w:line="276" w:lineRule="auto"/>
              <w:jc w:val="center"/>
              <w:rPr>
                <w:color w:val="1f3864"/>
                <w:sz w:val="4"/>
                <w:szCs w:val="4"/>
                <w:vertAlign w:val="baseline"/>
              </w:rPr>
            </w:pPr>
            <w:r w:rsidDel="00000000" w:rsidR="00000000" w:rsidRPr="00000000">
              <w:rPr>
                <w:rtl w:val="0"/>
              </w:rPr>
            </w:r>
          </w:p>
        </w:tc>
        <w:tc>
          <w:tcPr>
            <w:gridSpan w:val="4"/>
            <w:tcMar>
              <w:top w:w="12.0" w:type="dxa"/>
              <w:left w:w="39.0" w:type="dxa"/>
              <w:bottom w:w="0.0" w:type="dxa"/>
              <w:right w:w="39.0" w:type="dxa"/>
            </w:tcMar>
            <w:vAlign w:val="top"/>
          </w:tcPr>
          <w:p w:rsidR="00000000" w:rsidDel="00000000" w:rsidP="00000000" w:rsidRDefault="00000000" w:rsidRPr="00000000" w14:paraId="0000008D">
            <w:pPr>
              <w:spacing w:after="0" w:line="276" w:lineRule="auto"/>
              <w:rPr>
                <w:color w:val="1f3864"/>
                <w:sz w:val="4"/>
                <w:szCs w:val="4"/>
                <w:vertAlign w:val="baseline"/>
              </w:rPr>
            </w:pPr>
            <w:r w:rsidDel="00000000" w:rsidR="00000000" w:rsidRPr="00000000">
              <w:rPr>
                <w:rtl w:val="0"/>
              </w:rPr>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091">
            <w:pPr>
              <w:spacing w:after="0" w:line="276" w:lineRule="auto"/>
              <w:jc w:val="center"/>
              <w:rPr>
                <w:color w:val="1f3864"/>
                <w:vertAlign w:val="baseline"/>
              </w:rPr>
            </w:pPr>
            <w:r w:rsidDel="00000000" w:rsidR="00000000" w:rsidRPr="00000000">
              <w:rPr>
                <w:color w:val="1f3864"/>
                <w:vertAlign w:val="baseline"/>
                <w:rtl w:val="0"/>
              </w:rPr>
              <w:t xml:space="preserve">Responsable </w:t>
            </w:r>
          </w:p>
        </w:tc>
        <w:tc>
          <w:tcPr>
            <w:gridSpan w:val="4"/>
            <w:tcMar>
              <w:top w:w="12.0" w:type="dxa"/>
              <w:left w:w="39.0" w:type="dxa"/>
              <w:bottom w:w="0.0" w:type="dxa"/>
              <w:right w:w="39.0" w:type="dxa"/>
            </w:tcMar>
            <w:vAlign w:val="top"/>
          </w:tcPr>
          <w:p w:rsidR="00000000" w:rsidDel="00000000" w:rsidP="00000000" w:rsidRDefault="00000000" w:rsidRPr="00000000" w14:paraId="00000092">
            <w:pPr>
              <w:spacing w:after="0" w:line="276" w:lineRule="auto"/>
              <w:jc w:val="both"/>
              <w:rPr>
                <w:color w:val="000000"/>
                <w:sz w:val="20"/>
                <w:szCs w:val="20"/>
                <w:vertAlign w:val="baseline"/>
              </w:rPr>
            </w:pPr>
            <w:r w:rsidDel="00000000" w:rsidR="00000000" w:rsidRPr="00000000">
              <w:rPr>
                <w:color w:val="000000"/>
                <w:sz w:val="20"/>
                <w:szCs w:val="20"/>
                <w:vertAlign w:val="baseline"/>
                <w:rtl w:val="0"/>
              </w:rPr>
              <w:t xml:space="preserve">Es tracta d’una activitat que es duu a terme des de diferents nivells de l’administració educativa i que es desplega verticalment fins a arribar al propi centre educatiu. Per això, hem de definir responsables en diversos d’aquest nivells:</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 director/a general responsable de la formació, que atengui les necessitats dels centres, i Departament d’Inspecció Educativa que acompanyi en el procés.</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Direcció dels centres d’educació: direcció d’estudis que contempli en la seva organització la distribució de les tasques de tutor/a individual entre els docents que hagin de dur-ho a terme.</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 d’orientació: responsable de proporcionar suport als tutors, tutores i docents.</w:t>
            </w:r>
          </w:p>
          <w:p w:rsidR="00000000" w:rsidDel="00000000" w:rsidP="00000000" w:rsidRDefault="00000000" w:rsidRPr="00000000" w14:paraId="00000096">
            <w:pPr>
              <w:spacing w:after="0" w:line="276" w:lineRule="auto"/>
              <w:rPr>
                <w:color w:val="1f3864"/>
                <w:vertAlign w:val="baseline"/>
              </w:rPr>
            </w:pPr>
            <w:r w:rsidDel="00000000" w:rsidR="00000000" w:rsidRPr="00000000">
              <w:rPr>
                <w:color w:val="000000"/>
                <w:sz w:val="20"/>
                <w:szCs w:val="20"/>
                <w:vertAlign w:val="baseline"/>
                <w:rtl w:val="0"/>
              </w:rPr>
              <w:t xml:space="preserve">Tots són responsables en diferent grau i àmbit.</w:t>
            </w:r>
            <w:r w:rsidDel="00000000" w:rsidR="00000000" w:rsidRPr="00000000">
              <w:rPr>
                <w:rtl w:val="0"/>
              </w:rPr>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09A">
            <w:pPr>
              <w:spacing w:after="0" w:line="276" w:lineRule="auto"/>
              <w:jc w:val="center"/>
              <w:rPr>
                <w:color w:val="1f3864"/>
                <w:vertAlign w:val="baseline"/>
              </w:rPr>
            </w:pPr>
            <w:r w:rsidDel="00000000" w:rsidR="00000000" w:rsidRPr="00000000">
              <w:rPr>
                <w:color w:val="1f3864"/>
                <w:vertAlign w:val="baseline"/>
                <w:rtl w:val="0"/>
              </w:rPr>
              <w:t xml:space="preserve">Professorat i altres professionals que participen </w:t>
            </w:r>
          </w:p>
        </w:tc>
        <w:tc>
          <w:tcPr>
            <w:gridSpan w:val="4"/>
            <w:tcMar>
              <w:top w:w="12.0" w:type="dxa"/>
              <w:left w:w="39.0" w:type="dxa"/>
              <w:bottom w:w="0.0" w:type="dxa"/>
              <w:right w:w="39.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bl>
            <w:tblPr>
              <w:tblStyle w:val="Table3"/>
              <w:tblW w:w="6940.0" w:type="dxa"/>
              <w:jc w:val="left"/>
              <w:tblBorders>
                <w:top w:color="acb9ca" w:space="0" w:sz="4" w:val="single"/>
                <w:left w:color="acb9ca" w:space="0" w:sz="4" w:val="single"/>
                <w:bottom w:color="acb9ca" w:space="0" w:sz="4" w:val="single"/>
                <w:right w:color="acb9ca" w:space="0" w:sz="4" w:val="single"/>
                <w:insideH w:color="acb9ca" w:space="0" w:sz="4" w:val="single"/>
                <w:insideV w:color="acb9ca" w:space="0" w:sz="4" w:val="single"/>
              </w:tblBorders>
              <w:tblLayout w:type="fixed"/>
              <w:tblLook w:val="0000"/>
            </w:tblPr>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Change w:id="0">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
              </w:tblGridChange>
            </w:tblGrid>
            <w:tr>
              <w:trPr>
                <w:cantSplit w:val="0"/>
                <w:tblHeader w:val="0"/>
              </w:trPr>
              <w:tc>
                <w:tcPr>
                  <w:gridSpan w:val="5"/>
                  <w:vAlign w:val="top"/>
                </w:tcPr>
                <w:p w:rsidR="00000000" w:rsidDel="00000000" w:rsidP="00000000" w:rsidRDefault="00000000" w:rsidRPr="00000000" w14:paraId="0000009C">
                  <w:pPr>
                    <w:spacing w:after="0" w:line="276" w:lineRule="auto"/>
                    <w:jc w:val="center"/>
                    <w:rPr>
                      <w:b w:val="0"/>
                      <w:color w:val="1f3864"/>
                      <w:sz w:val="18"/>
                      <w:szCs w:val="18"/>
                      <w:vertAlign w:val="baseline"/>
                    </w:rPr>
                  </w:pPr>
                  <w:r w:rsidDel="00000000" w:rsidR="00000000" w:rsidRPr="00000000">
                    <w:rPr>
                      <w:b w:val="1"/>
                      <w:color w:val="1f3864"/>
                      <w:sz w:val="18"/>
                      <w:szCs w:val="18"/>
                      <w:vertAlign w:val="baseline"/>
                      <w:rtl w:val="0"/>
                    </w:rPr>
                    <w:t xml:space="preserve">Del centre</w:t>
                  </w:r>
                  <w:r w:rsidDel="00000000" w:rsidR="00000000" w:rsidRPr="00000000">
                    <w:rPr>
                      <w:rtl w:val="0"/>
                    </w:rPr>
                  </w:r>
                </w:p>
              </w:tc>
              <w:tc>
                <w:tcPr>
                  <w:gridSpan w:val="6"/>
                  <w:vAlign w:val="top"/>
                </w:tcPr>
                <w:p w:rsidR="00000000" w:rsidDel="00000000" w:rsidP="00000000" w:rsidRDefault="00000000" w:rsidRPr="00000000" w14:paraId="000000A1">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Professorat</w:t>
                  </w:r>
                </w:p>
              </w:tc>
              <w:tc>
                <w:tcPr>
                  <w:vAlign w:val="top"/>
                </w:tcPr>
                <w:p w:rsidR="00000000" w:rsidDel="00000000" w:rsidP="00000000" w:rsidRDefault="00000000" w:rsidRPr="00000000" w14:paraId="000000A7">
                  <w:pPr>
                    <w:spacing w:after="0" w:line="276" w:lineRule="auto"/>
                    <w:jc w:val="center"/>
                    <w:rPr>
                      <w:color w:val="1f3864"/>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0A8">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Orientadors</w:t>
                  </w:r>
                </w:p>
              </w:tc>
              <w:tc>
                <w:tcPr>
                  <w:gridSpan w:val="2"/>
                  <w:vAlign w:val="top"/>
                </w:tcPr>
                <w:p w:rsidR="00000000" w:rsidDel="00000000" w:rsidP="00000000" w:rsidRDefault="00000000" w:rsidRPr="00000000" w14:paraId="000000AB">
                  <w:pPr>
                    <w:spacing w:after="0" w:line="276" w:lineRule="auto"/>
                    <w:jc w:val="center"/>
                    <w:rPr>
                      <w:color w:val="1f3864"/>
                      <w:sz w:val="18"/>
                      <w:szCs w:val="18"/>
                      <w:vertAlign w:val="baseline"/>
                    </w:rPr>
                  </w:pPr>
                  <w:r w:rsidDel="00000000" w:rsidR="00000000" w:rsidRPr="00000000">
                    <w:rPr>
                      <w:rtl w:val="0"/>
                    </w:rPr>
                  </w:r>
                </w:p>
              </w:tc>
              <w:tc>
                <w:tcPr>
                  <w:gridSpan w:val="5"/>
                  <w:vAlign w:val="top"/>
                </w:tcPr>
                <w:p w:rsidR="00000000" w:rsidDel="00000000" w:rsidP="00000000" w:rsidRDefault="00000000" w:rsidRPr="00000000" w14:paraId="000000AD">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TIS/Educador social…</w:t>
                  </w:r>
                </w:p>
              </w:tc>
              <w:tc>
                <w:tcPr>
                  <w:gridSpan w:val="3"/>
                  <w:vAlign w:val="top"/>
                </w:tcPr>
                <w:p w:rsidR="00000000" w:rsidDel="00000000" w:rsidP="00000000" w:rsidRDefault="00000000" w:rsidRPr="00000000" w14:paraId="000000B2">
                  <w:pPr>
                    <w:spacing w:after="0" w:line="276" w:lineRule="auto"/>
                    <w:jc w:val="center"/>
                    <w:rPr>
                      <w:color w:val="1f3864"/>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5">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PAS</w:t>
                  </w:r>
                </w:p>
              </w:tc>
              <w:tc>
                <w:tcPr>
                  <w:vAlign w:val="top"/>
                </w:tcPr>
                <w:p w:rsidR="00000000" w:rsidDel="00000000" w:rsidP="00000000" w:rsidRDefault="00000000" w:rsidRPr="00000000" w14:paraId="000000B6">
                  <w:pPr>
                    <w:spacing w:after="0" w:line="276" w:lineRule="auto"/>
                    <w:rPr>
                      <w:color w:val="1f3864"/>
                      <w:sz w:val="18"/>
                      <w:szCs w:val="18"/>
                      <w:vertAlign w:val="baseline"/>
                    </w:rPr>
                  </w:pPr>
                  <w:r w:rsidDel="00000000" w:rsidR="00000000" w:rsidRPr="00000000">
                    <w:rPr>
                      <w:rtl w:val="0"/>
                    </w:rPr>
                  </w:r>
                </w:p>
              </w:tc>
              <w:tc>
                <w:tcPr>
                  <w:gridSpan w:val="5"/>
                  <w:vAlign w:val="top"/>
                </w:tcPr>
                <w:p w:rsidR="00000000" w:rsidDel="00000000" w:rsidP="00000000" w:rsidRDefault="00000000" w:rsidRPr="00000000" w14:paraId="000000B7">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Famílies</w:t>
                  </w:r>
                </w:p>
              </w:tc>
              <w:tc>
                <w:tcPr>
                  <w:vAlign w:val="top"/>
                </w:tcPr>
                <w:p w:rsidR="00000000" w:rsidDel="00000000" w:rsidP="00000000" w:rsidRDefault="00000000" w:rsidRPr="00000000" w14:paraId="000000BC">
                  <w:pPr>
                    <w:spacing w:after="0" w:line="276" w:lineRule="auto"/>
                    <w:rPr>
                      <w:color w:val="1f3864"/>
                      <w:sz w:val="18"/>
                      <w:szCs w:val="18"/>
                      <w:vertAlign w:val="baseline"/>
                    </w:rPr>
                  </w:pPr>
                  <w:r w:rsidDel="00000000" w:rsidR="00000000" w:rsidRPr="00000000">
                    <w:rPr>
                      <w:rtl w:val="0"/>
                    </w:rPr>
                  </w:r>
                </w:p>
              </w:tc>
              <w:tc>
                <w:tcPr>
                  <w:gridSpan w:val="7"/>
                  <w:vAlign w:val="top"/>
                </w:tcPr>
                <w:p w:rsidR="00000000" w:rsidDel="00000000" w:rsidP="00000000" w:rsidRDefault="00000000" w:rsidRPr="00000000" w14:paraId="000000BD">
                  <w:pPr>
                    <w:spacing w:after="0" w:line="276" w:lineRule="auto"/>
                    <w:rPr>
                      <w:color w:val="1f3864"/>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0C4">
                  <w:pPr>
                    <w:spacing w:after="0" w:line="276" w:lineRule="auto"/>
                    <w:rPr>
                      <w:color w:val="1f3864"/>
                      <w:sz w:val="18"/>
                      <w:szCs w:val="18"/>
                      <w:vertAlign w:val="baseline"/>
                    </w:rPr>
                  </w:pPr>
                  <w:r w:rsidDel="00000000" w:rsidR="00000000" w:rsidRPr="00000000">
                    <w:rPr>
                      <w:rtl w:val="0"/>
                    </w:rPr>
                  </w:r>
                </w:p>
              </w:tc>
              <w:tc>
                <w:tcPr>
                  <w:gridSpan w:val="5"/>
                  <w:vAlign w:val="top"/>
                </w:tcPr>
                <w:p w:rsidR="00000000" w:rsidDel="00000000" w:rsidP="00000000" w:rsidRDefault="00000000" w:rsidRPr="00000000" w14:paraId="000000C6">
                  <w:pPr>
                    <w:spacing w:after="0" w:line="276" w:lineRule="auto"/>
                    <w:rPr>
                      <w:color w:val="1f3864"/>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0CB">
                  <w:pPr>
                    <w:spacing w:after="0" w:line="276" w:lineRule="auto"/>
                    <w:rPr>
                      <w:color w:val="1f3864"/>
                      <w:sz w:val="18"/>
                      <w:szCs w:val="18"/>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CE">
                  <w:pPr>
                    <w:spacing w:after="0" w:line="276" w:lineRule="auto"/>
                    <w:rPr>
                      <w:b w:val="0"/>
                      <w:color w:val="1f3864"/>
                      <w:sz w:val="18"/>
                      <w:szCs w:val="18"/>
                      <w:vertAlign w:val="baseline"/>
                    </w:rPr>
                  </w:pPr>
                  <w:r w:rsidDel="00000000" w:rsidR="00000000" w:rsidRPr="00000000">
                    <w:rPr>
                      <w:b w:val="1"/>
                      <w:color w:val="1f3864"/>
                      <w:sz w:val="18"/>
                      <w:szCs w:val="18"/>
                      <w:vertAlign w:val="baseline"/>
                      <w:rtl w:val="0"/>
                    </w:rPr>
                    <w:t xml:space="preserve">Externs</w:t>
                  </w:r>
                  <w:r w:rsidDel="00000000" w:rsidR="00000000" w:rsidRPr="00000000">
                    <w:rPr>
                      <w:rtl w:val="0"/>
                    </w:rPr>
                  </w:r>
                </w:p>
              </w:tc>
              <w:tc>
                <w:tcPr>
                  <w:gridSpan w:val="6"/>
                  <w:vAlign w:val="top"/>
                </w:tcPr>
                <w:p w:rsidR="00000000" w:rsidDel="00000000" w:rsidP="00000000" w:rsidRDefault="00000000" w:rsidRPr="00000000" w14:paraId="000000D1">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Assessors</w:t>
                  </w:r>
                </w:p>
              </w:tc>
              <w:tc>
                <w:tcPr>
                  <w:vAlign w:val="top"/>
                </w:tcPr>
                <w:p w:rsidR="00000000" w:rsidDel="00000000" w:rsidP="00000000" w:rsidRDefault="00000000" w:rsidRPr="00000000" w14:paraId="000000D7">
                  <w:pPr>
                    <w:spacing w:after="0" w:line="276" w:lineRule="auto"/>
                    <w:rPr>
                      <w:color w:val="1f3864"/>
                      <w:sz w:val="18"/>
                      <w:szCs w:val="18"/>
                      <w:vertAlign w:val="baseline"/>
                    </w:rPr>
                  </w:pPr>
                  <w:r w:rsidDel="00000000" w:rsidR="00000000" w:rsidRPr="00000000">
                    <w:rPr>
                      <w:rtl w:val="0"/>
                    </w:rPr>
                  </w:r>
                </w:p>
              </w:tc>
              <w:tc>
                <w:tcPr>
                  <w:gridSpan w:val="6"/>
                  <w:vAlign w:val="top"/>
                </w:tcPr>
                <w:p w:rsidR="00000000" w:rsidDel="00000000" w:rsidP="00000000" w:rsidRDefault="00000000" w:rsidRPr="00000000" w14:paraId="000000D8">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TIS/Treballador social…</w:t>
                  </w:r>
                </w:p>
              </w:tc>
              <w:tc>
                <w:tcPr>
                  <w:gridSpan w:val="2"/>
                  <w:vAlign w:val="top"/>
                </w:tcPr>
                <w:p w:rsidR="00000000" w:rsidDel="00000000" w:rsidP="00000000" w:rsidRDefault="00000000" w:rsidRPr="00000000" w14:paraId="000000DE">
                  <w:pPr>
                    <w:spacing w:after="0" w:line="276" w:lineRule="auto"/>
                    <w:rPr>
                      <w:color w:val="1f3864"/>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0E0">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psicòlegs</w:t>
                  </w:r>
                </w:p>
              </w:tc>
              <w:tc>
                <w:tcPr>
                  <w:gridSpan w:val="4"/>
                  <w:vAlign w:val="top"/>
                </w:tcPr>
                <w:p w:rsidR="00000000" w:rsidDel="00000000" w:rsidP="00000000" w:rsidRDefault="00000000" w:rsidRPr="00000000" w14:paraId="000000E3">
                  <w:pPr>
                    <w:spacing w:after="0" w:line="276" w:lineRule="auto"/>
                    <w:rPr>
                      <w:color w:val="1f3864"/>
                      <w:sz w:val="18"/>
                      <w:szCs w:val="18"/>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E7">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Monitores</w:t>
                  </w:r>
                </w:p>
              </w:tc>
              <w:tc>
                <w:tcPr>
                  <w:gridSpan w:val="2"/>
                  <w:vAlign w:val="top"/>
                </w:tcPr>
                <w:p w:rsidR="00000000" w:rsidDel="00000000" w:rsidP="00000000" w:rsidRDefault="00000000" w:rsidRPr="00000000" w14:paraId="000000EB">
                  <w:pPr>
                    <w:spacing w:after="0" w:line="276" w:lineRule="auto"/>
                    <w:rPr>
                      <w:color w:val="1f3864"/>
                      <w:sz w:val="18"/>
                      <w:szCs w:val="18"/>
                      <w:vertAlign w:val="baseline"/>
                    </w:rPr>
                  </w:pPr>
                  <w:r w:rsidDel="00000000" w:rsidR="00000000" w:rsidRPr="00000000">
                    <w:rPr>
                      <w:rtl w:val="0"/>
                    </w:rPr>
                  </w:r>
                </w:p>
              </w:tc>
              <w:tc>
                <w:tcPr>
                  <w:gridSpan w:val="7"/>
                  <w:vAlign w:val="top"/>
                </w:tcPr>
                <w:p w:rsidR="00000000" w:rsidDel="00000000" w:rsidP="00000000" w:rsidRDefault="00000000" w:rsidRPr="00000000" w14:paraId="000000ED">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Antics alumnes</w:t>
                  </w:r>
                </w:p>
              </w:tc>
              <w:tc>
                <w:tcPr>
                  <w:vAlign w:val="top"/>
                </w:tcPr>
                <w:p w:rsidR="00000000" w:rsidDel="00000000" w:rsidP="00000000" w:rsidRDefault="00000000" w:rsidRPr="00000000" w14:paraId="000000F4">
                  <w:pPr>
                    <w:spacing w:after="0" w:line="276" w:lineRule="auto"/>
                    <w:rPr>
                      <w:color w:val="1f3864"/>
                      <w:sz w:val="18"/>
                      <w:szCs w:val="18"/>
                      <w:vertAlign w:val="baseline"/>
                    </w:rPr>
                  </w:pPr>
                  <w:r w:rsidDel="00000000" w:rsidR="00000000" w:rsidRPr="00000000">
                    <w:rPr>
                      <w:rtl w:val="0"/>
                    </w:rPr>
                  </w:r>
                </w:p>
              </w:tc>
              <w:tc>
                <w:tcPr>
                  <w:gridSpan w:val="5"/>
                  <w:vAlign w:val="top"/>
                </w:tcPr>
                <w:p w:rsidR="00000000" w:rsidDel="00000000" w:rsidP="00000000" w:rsidRDefault="00000000" w:rsidRPr="00000000" w14:paraId="000000F5">
                  <w:pPr>
                    <w:spacing w:after="0" w:line="276" w:lineRule="auto"/>
                    <w:rPr>
                      <w:color w:val="1f3864"/>
                      <w:sz w:val="18"/>
                      <w:szCs w:val="18"/>
                      <w:vertAlign w:val="baseline"/>
                    </w:rPr>
                  </w:pPr>
                  <w:r w:rsidDel="00000000" w:rsidR="00000000" w:rsidRPr="00000000">
                    <w:rPr>
                      <w:rtl w:val="0"/>
                    </w:rPr>
                  </w:r>
                </w:p>
              </w:tc>
              <w:tc>
                <w:tcPr>
                  <w:vAlign w:val="top"/>
                </w:tcPr>
                <w:p w:rsidR="00000000" w:rsidDel="00000000" w:rsidP="00000000" w:rsidRDefault="00000000" w:rsidRPr="00000000" w14:paraId="000000FA">
                  <w:pPr>
                    <w:spacing w:after="0" w:line="276" w:lineRule="auto"/>
                    <w:rPr>
                      <w:color w:val="1f3864"/>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14:paraId="000000FB">
                  <w:pPr>
                    <w:spacing w:after="0" w:line="276" w:lineRule="auto"/>
                    <w:rPr>
                      <w:color w:val="1f3864"/>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0FE">
                  <w:pPr>
                    <w:spacing w:after="0" w:line="276" w:lineRule="auto"/>
                    <w:rPr>
                      <w:color w:val="1f3864"/>
                      <w:sz w:val="18"/>
                      <w:szCs w:val="18"/>
                      <w:vertAlign w:val="baseline"/>
                    </w:rPr>
                  </w:pPr>
                  <w:r w:rsidDel="00000000" w:rsidR="00000000" w:rsidRPr="00000000">
                    <w:rPr>
                      <w:rtl w:val="0"/>
                    </w:rPr>
                  </w:r>
                </w:p>
              </w:tc>
            </w:tr>
          </w:tbl>
          <w:p w:rsidR="00000000" w:rsidDel="00000000" w:rsidP="00000000" w:rsidRDefault="00000000" w:rsidRPr="00000000" w14:paraId="00000100">
            <w:pPr>
              <w:spacing w:after="0" w:line="276" w:lineRule="auto"/>
              <w:rPr>
                <w:color w:val="1f3864"/>
                <w:vertAlign w:val="baseline"/>
              </w:rPr>
            </w:pPr>
            <w:r w:rsidDel="00000000" w:rsidR="00000000" w:rsidRPr="00000000">
              <w:rPr>
                <w:color w:val="1f3864"/>
                <w:vertAlign w:val="baseline"/>
                <w:rtl w:val="0"/>
              </w:rPr>
              <w:t xml:space="preserve">    </w:t>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104">
            <w:pPr>
              <w:spacing w:after="0" w:line="276" w:lineRule="auto"/>
              <w:jc w:val="center"/>
              <w:rPr>
                <w:color w:val="1f3864"/>
                <w:vertAlign w:val="baseline"/>
              </w:rPr>
            </w:pPr>
            <w:r w:rsidDel="00000000" w:rsidR="00000000" w:rsidRPr="00000000">
              <w:rPr>
                <w:color w:val="1f3864"/>
                <w:vertAlign w:val="baseline"/>
                <w:rtl w:val="0"/>
              </w:rPr>
              <w:t xml:space="preserve">Diagnosi de competències i necessitats de formació</w:t>
            </w:r>
          </w:p>
        </w:tc>
        <w:tc>
          <w:tcPr>
            <w:gridSpan w:val="4"/>
            <w:tcMar>
              <w:top w:w="12.0" w:type="dxa"/>
              <w:left w:w="39.0" w:type="dxa"/>
              <w:bottom w:w="0.0" w:type="dxa"/>
              <w:right w:w="39.0" w:type="dxa"/>
            </w:tcMar>
            <w:vAlign w:val="top"/>
          </w:tcPr>
          <w:p w:rsidR="00000000" w:rsidDel="00000000" w:rsidP="00000000" w:rsidRDefault="00000000" w:rsidRPr="00000000" w14:paraId="00000105">
            <w:pPr>
              <w:spacing w:after="0" w:line="276" w:lineRule="auto"/>
              <w:ind w:hanging="2"/>
              <w:jc w:val="both"/>
              <w:rPr>
                <w:color w:val="000000"/>
                <w:sz w:val="20"/>
                <w:szCs w:val="20"/>
                <w:vertAlign w:val="baseline"/>
              </w:rPr>
            </w:pPr>
            <w:r w:rsidDel="00000000" w:rsidR="00000000" w:rsidRPr="00000000">
              <w:rPr>
                <w:color w:val="000000"/>
                <w:sz w:val="20"/>
                <w:szCs w:val="20"/>
                <w:vertAlign w:val="baseline"/>
                <w:rtl w:val="0"/>
              </w:rPr>
              <w:t xml:space="preserve">Cal desenvolupar una formació específica que serveixi per conèixer les actituds dels serveis d’orientació i el model que s’executa majoritàriament, amb l’objectiu de reflexionar i introduir els principis del DUA que possibilitin una transició cap al model d’orientació de l’assessor/col·laborador. S’habilitaran espais de coordinació amb serveis d’orientació de zona o sector per poder reflexionar conjuntament i crear dinàmiques de treball col·laboratiu.</w:t>
            </w:r>
          </w:p>
          <w:p w:rsidR="00000000" w:rsidDel="00000000" w:rsidP="00000000" w:rsidRDefault="00000000" w:rsidRPr="00000000" w14:paraId="00000106">
            <w:pPr>
              <w:spacing w:after="0" w:line="276" w:lineRule="auto"/>
              <w:ind w:hanging="2"/>
              <w:jc w:val="both"/>
              <w:rPr>
                <w:color w:val="000000"/>
                <w:sz w:val="20"/>
                <w:szCs w:val="20"/>
                <w:vertAlign w:val="baseline"/>
              </w:rPr>
            </w:pPr>
            <w:r w:rsidDel="00000000" w:rsidR="00000000" w:rsidRPr="00000000">
              <w:rPr>
                <w:color w:val="000000"/>
                <w:sz w:val="20"/>
                <w:szCs w:val="20"/>
                <w:vertAlign w:val="baseline"/>
                <w:rtl w:val="0"/>
              </w:rPr>
              <w:t xml:space="preserve">Es fa imprescindible detectar possibles necessitats de formació complementària al llarg de l’activitat palanca dels diferents sectors de la comunitat educativa implicats i organitzar una resposta adequada. Moltes vegades es podrà donar resposta des del propi centre, aprofitant l’experiència dels seus professionals. D’altres caldrà recórrer a serveis externs.</w:t>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10A">
            <w:pPr>
              <w:spacing w:after="0" w:line="276" w:lineRule="auto"/>
              <w:jc w:val="center"/>
              <w:rPr>
                <w:color w:val="1f3864"/>
                <w:vertAlign w:val="baseline"/>
              </w:rPr>
            </w:pPr>
            <w:r w:rsidDel="00000000" w:rsidR="00000000" w:rsidRPr="00000000">
              <w:rPr>
                <w:color w:val="1f3864"/>
                <w:vertAlign w:val="baseline"/>
                <w:rtl w:val="0"/>
              </w:rPr>
              <w:t xml:space="preserve">Alumnat implicat i síntesi del seu perfil. Altres destinataris de la Comunitat educativa.</w:t>
            </w:r>
          </w:p>
        </w:tc>
        <w:tc>
          <w:tcPr>
            <w:gridSpan w:val="4"/>
            <w:tcMar>
              <w:top w:w="12.0" w:type="dxa"/>
              <w:left w:w="39.0" w:type="dxa"/>
              <w:bottom w:w="0.0" w:type="dxa"/>
              <w:right w:w="39.0" w:type="dxa"/>
            </w:tcMar>
            <w:vAlign w:val="top"/>
          </w:tcPr>
          <w:p w:rsidR="00000000" w:rsidDel="00000000" w:rsidP="00000000" w:rsidRDefault="00000000" w:rsidRPr="00000000" w14:paraId="0000010B">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Número d’alumnat implicat </w:t>
            </w:r>
          </w:p>
          <w:tbl>
            <w:tblPr>
              <w:tblStyle w:val="Table4"/>
              <w:tblW w:w="6865.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0"/>
              <w:gridCol w:w="980"/>
              <w:gridCol w:w="981"/>
              <w:gridCol w:w="981"/>
              <w:gridCol w:w="981"/>
              <w:gridCol w:w="981"/>
              <w:gridCol w:w="981"/>
              <w:tblGridChange w:id="0">
                <w:tblGrid>
                  <w:gridCol w:w="980"/>
                  <w:gridCol w:w="980"/>
                  <w:gridCol w:w="981"/>
                  <w:gridCol w:w="981"/>
                  <w:gridCol w:w="981"/>
                  <w:gridCol w:w="981"/>
                  <w:gridCol w:w="981"/>
                </w:tblGrid>
              </w:tblGridChange>
            </w:tblGrid>
            <w:tr>
              <w:trPr>
                <w:cantSplit w:val="0"/>
                <w:tblHeader w:val="0"/>
              </w:trPr>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0C">
                  <w:pPr>
                    <w:spacing w:after="0" w:line="276" w:lineRule="auto"/>
                    <w:jc w:val="center"/>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0D">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1</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0E">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2</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0F">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3</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0">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4</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1">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5</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2">
                  <w:pPr>
                    <w:spacing w:after="0" w:line="276" w:lineRule="auto"/>
                    <w:jc w:val="center"/>
                    <w:rPr>
                      <w:color w:val="1f3864"/>
                      <w:sz w:val="18"/>
                      <w:szCs w:val="18"/>
                      <w:vertAlign w:val="baseline"/>
                    </w:rPr>
                  </w:pPr>
                  <w:r w:rsidDel="00000000" w:rsidR="00000000" w:rsidRPr="00000000">
                    <w:rPr>
                      <w:color w:val="1f3864"/>
                      <w:sz w:val="18"/>
                      <w:szCs w:val="18"/>
                      <w:vertAlign w:val="baseline"/>
                      <w:rtl w:val="0"/>
                    </w:rPr>
                    <w:t xml:space="preserve">6</w:t>
                  </w:r>
                </w:p>
              </w:tc>
            </w:tr>
            <w:tr>
              <w:trPr>
                <w:cantSplit w:val="0"/>
                <w:tblHeader w:val="0"/>
              </w:trPr>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3">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EINF</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4">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5">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6">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7">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8">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000000" w:space="0" w:sz="0" w:val="nil"/>
                  </w:tcBorders>
                  <w:vAlign w:val="top"/>
                </w:tcPr>
                <w:p w:rsidR="00000000" w:rsidDel="00000000" w:rsidP="00000000" w:rsidRDefault="00000000" w:rsidRPr="00000000" w14:paraId="00000119">
                  <w:pPr>
                    <w:spacing w:after="0" w:line="276" w:lineRule="auto"/>
                    <w:rPr>
                      <w:color w:val="1f3864"/>
                      <w:sz w:val="18"/>
                      <w:szCs w:val="18"/>
                      <w:vertAlign w:val="baseline"/>
                    </w:rPr>
                  </w:pPr>
                  <w:r w:rsidDel="00000000" w:rsidR="00000000" w:rsidRPr="00000000">
                    <w:rPr>
                      <w:rtl w:val="0"/>
                    </w:rPr>
                  </w:r>
                </w:p>
              </w:tc>
            </w:tr>
            <w:tr>
              <w:trPr>
                <w:cantSplit w:val="0"/>
                <w:tblHeader w:val="0"/>
              </w:trPr>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A">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EPRI</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B">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C">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D">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E">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1F">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0">
                  <w:pPr>
                    <w:spacing w:after="0" w:line="276" w:lineRule="auto"/>
                    <w:rPr>
                      <w:color w:val="1f3864"/>
                      <w:sz w:val="18"/>
                      <w:szCs w:val="18"/>
                      <w:vertAlign w:val="baseline"/>
                    </w:rPr>
                  </w:pPr>
                  <w:r w:rsidDel="00000000" w:rsidR="00000000" w:rsidRPr="00000000">
                    <w:rPr>
                      <w:rtl w:val="0"/>
                    </w:rPr>
                  </w:r>
                </w:p>
              </w:tc>
            </w:tr>
            <w:tr>
              <w:trPr>
                <w:cantSplit w:val="0"/>
                <w:tblHeader w:val="0"/>
              </w:trPr>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1">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ESO</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2">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3">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4">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5">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000000" w:space="0" w:sz="0" w:val="nil"/>
                    <w:right w:color="000000" w:space="0" w:sz="0" w:val="nil"/>
                  </w:tcBorders>
                  <w:vAlign w:val="top"/>
                </w:tcPr>
                <w:p w:rsidR="00000000" w:rsidDel="00000000" w:rsidP="00000000" w:rsidRDefault="00000000" w:rsidRPr="00000000" w14:paraId="00000126">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127">
                  <w:pPr>
                    <w:spacing w:after="0" w:line="276" w:lineRule="auto"/>
                    <w:rPr>
                      <w:color w:val="1f3864"/>
                      <w:sz w:val="18"/>
                      <w:szCs w:val="18"/>
                      <w:vertAlign w:val="baseline"/>
                    </w:rPr>
                  </w:pPr>
                  <w:r w:rsidDel="00000000" w:rsidR="00000000" w:rsidRPr="00000000">
                    <w:rPr>
                      <w:rtl w:val="0"/>
                    </w:rPr>
                  </w:r>
                </w:p>
              </w:tc>
            </w:tr>
            <w:tr>
              <w:trPr>
                <w:cantSplit w:val="0"/>
                <w:tblHeader w:val="0"/>
              </w:trPr>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8">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BATX</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9">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A">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000000" w:space="0" w:sz="0" w:val="nil"/>
                    <w:right w:color="000000" w:space="0" w:sz="0" w:val="nil"/>
                  </w:tcBorders>
                  <w:vAlign w:val="top"/>
                </w:tcPr>
                <w:p w:rsidR="00000000" w:rsidDel="00000000" w:rsidP="00000000" w:rsidRDefault="00000000" w:rsidRPr="00000000" w14:paraId="0000012B">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12C">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D">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spacing w:after="0" w:line="276" w:lineRule="auto"/>
                    <w:rPr>
                      <w:color w:val="1f3864"/>
                      <w:sz w:val="18"/>
                      <w:szCs w:val="18"/>
                      <w:vertAlign w:val="baseline"/>
                    </w:rPr>
                  </w:pPr>
                  <w:r w:rsidDel="00000000" w:rsidR="00000000" w:rsidRPr="00000000">
                    <w:rPr>
                      <w:rtl w:val="0"/>
                    </w:rPr>
                  </w:r>
                </w:p>
              </w:tc>
            </w:tr>
            <w:tr>
              <w:trPr>
                <w:cantSplit w:val="0"/>
                <w:tblHeader w:val="0"/>
              </w:trPr>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2F">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FP bàsica</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30">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808080" w:space="0" w:sz="4" w:val="single"/>
                  </w:tcBorders>
                  <w:vAlign w:val="top"/>
                </w:tcPr>
                <w:p w:rsidR="00000000" w:rsidDel="00000000" w:rsidP="00000000" w:rsidRDefault="00000000" w:rsidRPr="00000000" w14:paraId="00000131">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808080" w:space="0" w:sz="4" w:val="single"/>
                    <w:bottom w:color="000000" w:space="0" w:sz="0" w:val="nil"/>
                    <w:right w:color="000000" w:space="0" w:sz="0" w:val="nil"/>
                  </w:tcBorders>
                  <w:vAlign w:val="top"/>
                </w:tcPr>
                <w:p w:rsidR="00000000" w:rsidDel="00000000" w:rsidP="00000000" w:rsidRDefault="00000000" w:rsidRPr="00000000" w14:paraId="00000132">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3">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4">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5">
                  <w:pPr>
                    <w:spacing w:after="0" w:line="276" w:lineRule="auto"/>
                    <w:rPr>
                      <w:color w:val="1f3864"/>
                      <w:sz w:val="18"/>
                      <w:szCs w:val="18"/>
                      <w:vertAlign w:val="baseline"/>
                    </w:rPr>
                  </w:pPr>
                  <w:r w:rsidDel="00000000" w:rsidR="00000000" w:rsidRPr="00000000">
                    <w:rPr>
                      <w:rtl w:val="0"/>
                    </w:rPr>
                  </w:r>
                </w:p>
              </w:tc>
            </w:tr>
            <w:tr>
              <w:trPr>
                <w:cantSplit w:val="0"/>
                <w:tblHeader w:val="0"/>
              </w:trPr>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36">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FP CFGM</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37">
                  <w:pPr>
                    <w:spacing w:after="0" w:line="276" w:lineRule="auto"/>
                    <w:rPr>
                      <w:color w:val="1f3864"/>
                      <w:sz w:val="18"/>
                      <w:szCs w:val="18"/>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808080" w:space="0" w:sz="4" w:val="single"/>
                  </w:tcBorders>
                  <w:vAlign w:val="top"/>
                </w:tcPr>
                <w:p w:rsidR="00000000" w:rsidDel="00000000" w:rsidP="00000000" w:rsidRDefault="00000000" w:rsidRPr="00000000" w14:paraId="00000138">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808080" w:space="0" w:sz="4" w:val="single"/>
                    <w:bottom w:color="000000" w:space="0" w:sz="0" w:val="nil"/>
                    <w:right w:color="000000" w:space="0" w:sz="0" w:val="nil"/>
                  </w:tcBorders>
                  <w:vAlign w:val="top"/>
                </w:tcPr>
                <w:p w:rsidR="00000000" w:rsidDel="00000000" w:rsidP="00000000" w:rsidRDefault="00000000" w:rsidRPr="00000000" w14:paraId="00000139">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A">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B">
                  <w:pPr>
                    <w:spacing w:after="0" w:line="276" w:lineRule="auto"/>
                    <w:rPr>
                      <w:color w:val="1f3864"/>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C">
                  <w:pPr>
                    <w:spacing w:after="0" w:line="276" w:lineRule="auto"/>
                    <w:rPr>
                      <w:color w:val="1f3864"/>
                      <w:sz w:val="18"/>
                      <w:szCs w:val="18"/>
                      <w:vertAlign w:val="baseline"/>
                    </w:rPr>
                  </w:pPr>
                  <w:r w:rsidDel="00000000" w:rsidR="00000000" w:rsidRPr="00000000">
                    <w:rPr>
                      <w:rtl w:val="0"/>
                    </w:rPr>
                  </w:r>
                </w:p>
              </w:tc>
            </w:tr>
          </w:tbl>
          <w:p w:rsidR="00000000" w:rsidDel="00000000" w:rsidP="00000000" w:rsidRDefault="00000000" w:rsidRPr="00000000" w14:paraId="0000013D">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3E">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3F">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0">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1">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2">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3">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4">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5">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6">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Síntesi del seu perfil:</w:t>
            </w:r>
          </w:p>
          <w:p w:rsidR="00000000" w:rsidDel="00000000" w:rsidP="00000000" w:rsidRDefault="00000000" w:rsidRPr="00000000" w14:paraId="00000147">
            <w:pPr>
              <w:spacing w:after="0" w:line="276" w:lineRule="auto"/>
              <w:rPr>
                <w:color w:val="1f3864"/>
                <w:sz w:val="18"/>
                <w:szCs w:val="18"/>
                <w:vertAlign w:val="baseline"/>
              </w:rPr>
            </w:pPr>
            <w:r w:rsidDel="00000000" w:rsidR="00000000" w:rsidRPr="00000000">
              <w:rPr>
                <w:color w:val="000000"/>
                <w:sz w:val="20"/>
                <w:szCs w:val="20"/>
                <w:vertAlign w:val="baseline"/>
                <w:rtl w:val="0"/>
              </w:rPr>
              <w:t xml:space="preserve">Encara que un objectiu fonamental és atendre les condicions de l’alumnat més vulnerable, aquesta activitat es dirigeix a tota la diversitat d’alumnat present als centres educatius.</w:t>
            </w:r>
            <w:r w:rsidDel="00000000" w:rsidR="00000000" w:rsidRPr="00000000">
              <w:rPr>
                <w:rtl w:val="0"/>
              </w:rPr>
            </w:r>
          </w:p>
          <w:p w:rsidR="00000000" w:rsidDel="00000000" w:rsidP="00000000" w:rsidRDefault="00000000" w:rsidRPr="00000000" w14:paraId="00000148">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149">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Altres destinataris:</w:t>
            </w:r>
          </w:p>
          <w:p w:rsidR="00000000" w:rsidDel="00000000" w:rsidP="00000000" w:rsidRDefault="00000000" w:rsidRPr="00000000" w14:paraId="0000014A">
            <w:pPr>
              <w:spacing w:after="0" w:line="276" w:lineRule="auto"/>
              <w:rPr>
                <w:color w:val="1f3864"/>
                <w:vertAlign w:val="baseline"/>
              </w:rPr>
            </w:pPr>
            <w:r w:rsidDel="00000000" w:rsidR="00000000" w:rsidRPr="00000000">
              <w:rPr>
                <w:rtl w:val="0"/>
              </w:rPr>
            </w:r>
          </w:p>
        </w:tc>
      </w:tr>
      <w:tr>
        <w:trPr>
          <w:cantSplit w:val="0"/>
          <w:trHeight w:val="25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14E">
            <w:pPr>
              <w:spacing w:after="0" w:line="276" w:lineRule="auto"/>
              <w:jc w:val="center"/>
              <w:rPr>
                <w:color w:val="1f3864"/>
                <w:vertAlign w:val="baseline"/>
              </w:rPr>
            </w:pPr>
            <w:r w:rsidDel="00000000" w:rsidR="00000000" w:rsidRPr="00000000">
              <w:rPr>
                <w:color w:val="1f3864"/>
                <w:vertAlign w:val="baseline"/>
                <w:rtl w:val="0"/>
              </w:rPr>
              <w:t xml:space="preserve">Àrees o àmbits on s’aplica </w:t>
            </w:r>
          </w:p>
        </w:tc>
        <w:tc>
          <w:tcPr>
            <w:gridSpan w:val="4"/>
            <w:tcMar>
              <w:top w:w="12.0" w:type="dxa"/>
              <w:left w:w="39.0" w:type="dxa"/>
              <w:bottom w:w="0.0" w:type="dxa"/>
              <w:right w:w="39.0" w:type="dxa"/>
            </w:tcMar>
            <w:vAlign w:val="top"/>
          </w:tcPr>
          <w:p w:rsidR="00000000" w:rsidDel="00000000" w:rsidP="00000000" w:rsidRDefault="00000000" w:rsidRPr="00000000" w14:paraId="000001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Relacions interpersonals</w:t>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153">
            <w:pPr>
              <w:spacing w:after="0" w:line="276" w:lineRule="auto"/>
              <w:jc w:val="center"/>
              <w:rPr>
                <w:color w:val="1f3864"/>
                <w:vertAlign w:val="baseline"/>
              </w:rPr>
            </w:pPr>
            <w:r w:rsidDel="00000000" w:rsidR="00000000" w:rsidRPr="00000000">
              <w:rPr>
                <w:color w:val="1f3864"/>
                <w:vertAlign w:val="baseline"/>
                <w:rtl w:val="0"/>
              </w:rPr>
              <w:t xml:space="preserve">Metodologia. Com es desenvoluparà l’activitat i com s’atén la diversitat</w:t>
            </w:r>
          </w:p>
        </w:tc>
        <w:tc>
          <w:tcPr>
            <w:gridSpan w:val="4"/>
            <w:tcMar>
              <w:top w:w="12.0" w:type="dxa"/>
              <w:left w:w="39.0" w:type="dxa"/>
              <w:bottom w:w="0.0" w:type="dxa"/>
              <w:right w:w="39.0" w:type="dxa"/>
            </w:tcMar>
            <w:vAlign w:val="top"/>
          </w:tcPr>
          <w:p w:rsidR="00000000" w:rsidDel="00000000" w:rsidP="00000000" w:rsidRDefault="00000000" w:rsidRPr="00000000" w14:paraId="00000154">
            <w:pPr>
              <w:spacing w:after="0" w:line="276" w:lineRule="auto"/>
              <w:rPr>
                <w:b w:val="0"/>
                <w:vertAlign w:val="baseline"/>
              </w:rPr>
            </w:pPr>
            <w:r w:rsidDel="00000000" w:rsidR="00000000" w:rsidRPr="00000000">
              <w:rPr>
                <w:color w:val="000000"/>
                <w:sz w:val="20"/>
                <w:szCs w:val="20"/>
                <w:vertAlign w:val="baseline"/>
                <w:rtl w:val="0"/>
              </w:rPr>
              <w:t xml:space="preserve">Es durà a terme una formació de manera virtual amb la col·laboració d’un assessor/a o expert/a en DUA destinada al servei d’orientació educativa. Es pretén que la formació sigui principalment de caràcter pràctic, partint de l’anàlisi de casos reals, amb una metodologia participativa que convidi a la reflexió de l’avaluació psicosociopedagògica i que orienti cap al canvi que ofereix la mirada del DUA.</w:t>
            </w:r>
            <w:r w:rsidDel="00000000" w:rsidR="00000000" w:rsidRPr="00000000">
              <w:rPr>
                <w:rtl w:val="0"/>
              </w:rPr>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158">
            <w:pPr>
              <w:spacing w:after="0" w:line="276" w:lineRule="auto"/>
              <w:jc w:val="center"/>
              <w:rPr>
                <w:color w:val="1f3864"/>
                <w:vertAlign w:val="baseline"/>
              </w:rPr>
            </w:pPr>
            <w:r w:rsidDel="00000000" w:rsidR="00000000" w:rsidRPr="00000000">
              <w:rPr>
                <w:color w:val="1f3864"/>
                <w:vertAlign w:val="baseline"/>
                <w:rtl w:val="0"/>
              </w:rPr>
              <w:t xml:space="preserve">Espais presencials o virtuals necessaris</w:t>
            </w:r>
          </w:p>
        </w:tc>
        <w:tc>
          <w:tcPr>
            <w:gridSpan w:val="4"/>
            <w:tcMar>
              <w:top w:w="12.0" w:type="dxa"/>
              <w:left w:w="39.0" w:type="dxa"/>
              <w:bottom w:w="0.0" w:type="dxa"/>
              <w:right w:w="39.0" w:type="dxa"/>
            </w:tcMar>
            <w:vAlign w:val="top"/>
          </w:tcPr>
          <w:p w:rsidR="00000000" w:rsidDel="00000000" w:rsidP="00000000" w:rsidRDefault="00000000" w:rsidRPr="00000000" w14:paraId="00000159">
            <w:pPr>
              <w:spacing w:after="0" w:line="276" w:lineRule="auto"/>
              <w:rPr>
                <w:color w:val="1f3864"/>
                <w:vertAlign w:val="baseline"/>
              </w:rPr>
            </w:pPr>
            <w:r w:rsidDel="00000000" w:rsidR="00000000" w:rsidRPr="00000000">
              <w:rPr>
                <w:color w:val="000000"/>
                <w:sz w:val="20"/>
                <w:szCs w:val="20"/>
                <w:vertAlign w:val="baseline"/>
                <w:rtl w:val="0"/>
              </w:rPr>
              <w:t xml:space="preserve">Es durà a terme una formació de manera virtual amb la col·laboració d’un assessor/a o expert/a en DUA destinada al servei d’orientació educativa. Es pretén que la formació sigui principalment de caràcter pràctic, partint de l’anàlisi de casos reals, amb una metodologia participativa que convidi a la reflexió de l’avaluació psicosociopedagògica i que orienti cap al canvi que ofereix la mirada del DUA.</w:t>
            </w:r>
            <w:r w:rsidDel="00000000" w:rsidR="00000000" w:rsidRPr="00000000">
              <w:rPr>
                <w:rtl w:val="0"/>
              </w:rPr>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15D">
            <w:pPr>
              <w:spacing w:after="0" w:line="276" w:lineRule="auto"/>
              <w:jc w:val="center"/>
              <w:rPr>
                <w:color w:val="1f3864"/>
                <w:vertAlign w:val="baseline"/>
              </w:rPr>
            </w:pPr>
            <w:r w:rsidDel="00000000" w:rsidR="00000000" w:rsidRPr="00000000">
              <w:rPr>
                <w:color w:val="1f3864"/>
                <w:vertAlign w:val="baseline"/>
                <w:rtl w:val="0"/>
              </w:rPr>
              <w:t xml:space="preserve">Recursos i suports necessaris per a l’ escola/ professorat</w:t>
            </w:r>
          </w:p>
        </w:tc>
        <w:tc>
          <w:tcPr>
            <w:gridSpan w:val="4"/>
            <w:tcMar>
              <w:top w:w="12.0" w:type="dxa"/>
              <w:left w:w="39.0" w:type="dxa"/>
              <w:bottom w:w="0.0" w:type="dxa"/>
              <w:right w:w="39.0" w:type="dxa"/>
            </w:tcMar>
            <w:vAlign w:val="top"/>
          </w:tcPr>
          <w:p w:rsidR="00000000" w:rsidDel="00000000" w:rsidP="00000000" w:rsidRDefault="00000000" w:rsidRPr="00000000" w14:paraId="0000015E">
            <w:pPr>
              <w:spacing w:after="0" w:line="276" w:lineRule="auto"/>
              <w:ind w:hanging="2"/>
              <w:jc w:val="both"/>
              <w:rPr>
                <w:color w:val="000000"/>
                <w:sz w:val="20"/>
                <w:szCs w:val="20"/>
                <w:vertAlign w:val="baseline"/>
              </w:rPr>
            </w:pPr>
            <w:r w:rsidDel="00000000" w:rsidR="00000000" w:rsidRPr="00000000">
              <w:rPr>
                <w:color w:val="000000"/>
                <w:sz w:val="20"/>
                <w:szCs w:val="20"/>
                <w:u w:val="single"/>
                <w:vertAlign w:val="baseline"/>
                <w:rtl w:val="0"/>
              </w:rPr>
              <w:t xml:space="preserve">Recursos tecnològics</w:t>
            </w:r>
            <w:r w:rsidDel="00000000" w:rsidR="00000000" w:rsidRPr="00000000">
              <w:rPr>
                <w:color w:val="000000"/>
                <w:sz w:val="20"/>
                <w:szCs w:val="20"/>
                <w:vertAlign w:val="baseline"/>
                <w:rtl w:val="0"/>
              </w:rPr>
              <w:t xml:space="preserve">: els dispositius i les plataformes de contacte necessaris perquè els docents i l’assessora duguin a terme la formació.</w:t>
            </w:r>
          </w:p>
          <w:p w:rsidR="00000000" w:rsidDel="00000000" w:rsidP="00000000" w:rsidRDefault="00000000" w:rsidRPr="00000000" w14:paraId="0000015F">
            <w:pPr>
              <w:spacing w:after="0" w:line="276" w:lineRule="auto"/>
              <w:rPr>
                <w:vertAlign w:val="baseline"/>
              </w:rPr>
            </w:pPr>
            <w:r w:rsidDel="00000000" w:rsidR="00000000" w:rsidRPr="00000000">
              <w:rPr>
                <w:color w:val="000000"/>
                <w:sz w:val="20"/>
                <w:szCs w:val="20"/>
                <w:u w:val="single"/>
                <w:vertAlign w:val="baseline"/>
                <w:rtl w:val="0"/>
              </w:rPr>
              <w:t xml:space="preserve">Recursos humans</w:t>
            </w:r>
            <w:r w:rsidDel="00000000" w:rsidR="00000000" w:rsidRPr="00000000">
              <w:rPr>
                <w:color w:val="000000"/>
                <w:sz w:val="20"/>
                <w:szCs w:val="20"/>
                <w:vertAlign w:val="baseline"/>
                <w:rtl w:val="0"/>
              </w:rPr>
              <w:t xml:space="preserve">: personal del servei d’orientació i assessor/a extern/a i assessors/as de les direccions generals implicades de la Conselleria d’Educació i Formació Professional.</w:t>
            </w:r>
            <w:r w:rsidDel="00000000" w:rsidR="00000000" w:rsidRPr="00000000">
              <w:rPr>
                <w:rtl w:val="0"/>
              </w:rPr>
            </w:r>
          </w:p>
        </w:tc>
      </w:tr>
      <w:tr>
        <w:trPr>
          <w:cantSplit w:val="0"/>
          <w:trHeight w:val="234" w:hRule="atLeast"/>
          <w:tblHeader w:val="0"/>
        </w:trPr>
        <w:tc>
          <w:tcPr>
            <w:shd w:fill="fff2cc" w:val="clear"/>
            <w:tcMar>
              <w:top w:w="12.0" w:type="dxa"/>
              <w:left w:w="39.0" w:type="dxa"/>
              <w:bottom w:w="0.0" w:type="dxa"/>
              <w:right w:w="39.0" w:type="dxa"/>
            </w:tcMar>
            <w:vAlign w:val="top"/>
          </w:tcPr>
          <w:p w:rsidR="00000000" w:rsidDel="00000000" w:rsidP="00000000" w:rsidRDefault="00000000" w:rsidRPr="00000000" w14:paraId="00000163">
            <w:pPr>
              <w:spacing w:after="0" w:line="276" w:lineRule="auto"/>
              <w:jc w:val="center"/>
              <w:rPr>
                <w:color w:val="1f3864"/>
                <w:vertAlign w:val="baseline"/>
              </w:rPr>
            </w:pPr>
            <w:r w:rsidDel="00000000" w:rsidR="00000000" w:rsidRPr="00000000">
              <w:rPr>
                <w:color w:val="1f3864"/>
                <w:vertAlign w:val="baseline"/>
                <w:rtl w:val="0"/>
              </w:rPr>
              <w:t xml:space="preserve">Recursos necessaris per a l’alumnat o altres destinataris</w:t>
            </w:r>
          </w:p>
        </w:tc>
        <w:tc>
          <w:tcPr>
            <w:gridSpan w:val="4"/>
            <w:tcMar>
              <w:top w:w="12.0" w:type="dxa"/>
              <w:left w:w="39.0" w:type="dxa"/>
              <w:bottom w:w="0.0" w:type="dxa"/>
              <w:right w:w="39.0" w:type="dxa"/>
            </w:tcMar>
            <w:vAlign w:val="top"/>
          </w:tcPr>
          <w:p w:rsidR="00000000" w:rsidDel="00000000" w:rsidP="00000000" w:rsidRDefault="00000000" w:rsidRPr="00000000" w14:paraId="00000164">
            <w:pPr>
              <w:spacing w:after="0" w:line="276" w:lineRule="auto"/>
              <w:rPr>
                <w:b w:val="0"/>
                <w:color w:val="1f3864"/>
                <w:vertAlign w:val="baseline"/>
              </w:rPr>
            </w:pPr>
            <w:r w:rsidDel="00000000" w:rsidR="00000000" w:rsidRPr="00000000">
              <w:rPr>
                <w:color w:val="000000"/>
                <w:sz w:val="20"/>
                <w:szCs w:val="20"/>
                <w:vertAlign w:val="baseline"/>
                <w:rtl w:val="0"/>
              </w:rPr>
              <w:t xml:space="preserve">Per a la nostra activitat no seran necessaris recursos de l’alumnat.</w:t>
            </w:r>
            <w:r w:rsidDel="00000000" w:rsidR="00000000" w:rsidRPr="00000000">
              <w:rPr>
                <w:rtl w:val="0"/>
              </w:rPr>
            </w:r>
          </w:p>
        </w:tc>
      </w:tr>
      <w:tr>
        <w:trPr>
          <w:cantSplit w:val="1"/>
          <w:trHeight w:val="234" w:hRule="atLeast"/>
          <w:tblHeader w:val="0"/>
        </w:trPr>
        <w:tc>
          <w:tcPr>
            <w:vMerge w:val="restart"/>
            <w:shd w:fill="fff2cc" w:val="clear"/>
            <w:tcMar>
              <w:top w:w="12.0" w:type="dxa"/>
              <w:left w:w="39.0" w:type="dxa"/>
              <w:bottom w:w="0.0" w:type="dxa"/>
              <w:right w:w="39.0" w:type="dxa"/>
            </w:tcMar>
            <w:vAlign w:val="top"/>
          </w:tcPr>
          <w:p w:rsidR="00000000" w:rsidDel="00000000" w:rsidP="00000000" w:rsidRDefault="00000000" w:rsidRPr="00000000" w14:paraId="00000168">
            <w:pPr>
              <w:spacing w:after="0" w:line="276" w:lineRule="auto"/>
              <w:jc w:val="center"/>
              <w:rPr>
                <w:color w:val="1f3864"/>
                <w:vertAlign w:val="baseline"/>
              </w:rPr>
            </w:pPr>
            <w:r w:rsidDel="00000000" w:rsidR="00000000" w:rsidRPr="00000000">
              <w:rPr>
                <w:color w:val="1f3864"/>
                <w:vertAlign w:val="baseline"/>
                <w:rtl w:val="0"/>
              </w:rPr>
              <w:t xml:space="preserve">Accions, tasques, </w:t>
            </w:r>
          </w:p>
          <w:p w:rsidR="00000000" w:rsidDel="00000000" w:rsidP="00000000" w:rsidRDefault="00000000" w:rsidRPr="00000000" w14:paraId="00000169">
            <w:pPr>
              <w:spacing w:after="0" w:line="276" w:lineRule="auto"/>
              <w:jc w:val="center"/>
              <w:rPr>
                <w:color w:val="1f3864"/>
                <w:vertAlign w:val="baseline"/>
              </w:rPr>
            </w:pPr>
            <w:r w:rsidDel="00000000" w:rsidR="00000000" w:rsidRPr="00000000">
              <w:rPr>
                <w:color w:val="1f3864"/>
                <w:vertAlign w:val="baseline"/>
                <w:rtl w:val="0"/>
              </w:rPr>
              <w:t xml:space="preserve">i temporització </w:t>
            </w:r>
          </w:p>
          <w:p w:rsidR="00000000" w:rsidDel="00000000" w:rsidP="00000000" w:rsidRDefault="00000000" w:rsidRPr="00000000" w14:paraId="0000016A">
            <w:pPr>
              <w:spacing w:after="0" w:line="276" w:lineRule="auto"/>
              <w:jc w:val="center"/>
              <w:rPr>
                <w:color w:val="1f3864"/>
                <w:vertAlign w:val="baseline"/>
              </w:rPr>
            </w:pPr>
            <w:r w:rsidDel="00000000" w:rsidR="00000000" w:rsidRPr="00000000">
              <w:rPr>
                <w:rtl w:val="0"/>
              </w:rPr>
            </w:r>
          </w:p>
          <w:p w:rsidR="00000000" w:rsidDel="00000000" w:rsidP="00000000" w:rsidRDefault="00000000" w:rsidRPr="00000000" w14:paraId="0000016B">
            <w:pPr>
              <w:spacing w:after="0" w:line="276" w:lineRule="auto"/>
              <w:jc w:val="center"/>
              <w:rPr>
                <w:color w:val="1f3864"/>
                <w:vertAlign w:val="baseline"/>
              </w:rPr>
            </w:pPr>
            <w:r w:rsidDel="00000000" w:rsidR="00000000" w:rsidRPr="00000000">
              <w:rPr>
                <w:rtl w:val="0"/>
              </w:rPr>
            </w:r>
          </w:p>
          <w:p w:rsidR="00000000" w:rsidDel="00000000" w:rsidP="00000000" w:rsidRDefault="00000000" w:rsidRPr="00000000" w14:paraId="0000016C">
            <w:pPr>
              <w:spacing w:after="0" w:line="276" w:lineRule="auto"/>
              <w:jc w:val="center"/>
              <w:rPr>
                <w:color w:val="1f3864"/>
                <w:vertAlign w:val="baseline"/>
              </w:rPr>
            </w:pPr>
            <w:r w:rsidDel="00000000" w:rsidR="00000000" w:rsidRPr="00000000">
              <w:rPr>
                <w:rtl w:val="0"/>
              </w:rPr>
            </w:r>
          </w:p>
          <w:p w:rsidR="00000000" w:rsidDel="00000000" w:rsidP="00000000" w:rsidRDefault="00000000" w:rsidRPr="00000000" w14:paraId="0000016D">
            <w:pPr>
              <w:spacing w:after="0" w:line="276" w:lineRule="auto"/>
              <w:jc w:val="center"/>
              <w:rPr>
                <w:color w:val="1f3864"/>
                <w:vertAlign w:val="baseline"/>
              </w:rPr>
            </w:pPr>
            <w:r w:rsidDel="00000000" w:rsidR="00000000" w:rsidRPr="00000000">
              <w:rPr>
                <w:rtl w:val="0"/>
              </w:rPr>
            </w:r>
          </w:p>
          <w:p w:rsidR="00000000" w:rsidDel="00000000" w:rsidP="00000000" w:rsidRDefault="00000000" w:rsidRPr="00000000" w14:paraId="0000016E">
            <w:pPr>
              <w:spacing w:after="0" w:line="276" w:lineRule="auto"/>
              <w:jc w:val="center"/>
              <w:rPr>
                <w:color w:val="1f3864"/>
                <w:vertAlign w:val="baseline"/>
              </w:rPr>
            </w:pPr>
            <w:r w:rsidDel="00000000" w:rsidR="00000000" w:rsidRPr="00000000">
              <w:rPr>
                <w:rtl w:val="0"/>
              </w:rPr>
            </w:r>
          </w:p>
          <w:p w:rsidR="00000000" w:rsidDel="00000000" w:rsidP="00000000" w:rsidRDefault="00000000" w:rsidRPr="00000000" w14:paraId="0000016F">
            <w:pPr>
              <w:spacing w:after="0" w:line="276" w:lineRule="auto"/>
              <w:jc w:val="both"/>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0">
            <w:pPr>
              <w:spacing w:after="0" w:line="276" w:lineRule="auto"/>
              <w:jc w:val="center"/>
              <w:rPr>
                <w:color w:val="1f3864"/>
                <w:vertAlign w:val="baseline"/>
              </w:rPr>
            </w:pPr>
            <w:r w:rsidDel="00000000" w:rsidR="00000000" w:rsidRPr="00000000">
              <w:rPr>
                <w:color w:val="1f3864"/>
                <w:vertAlign w:val="baseline"/>
                <w:rtl w:val="0"/>
              </w:rPr>
              <w:t xml:space="preserve">Tasca</w:t>
            </w:r>
          </w:p>
        </w:tc>
        <w:tc>
          <w:tcPr>
            <w:tcMar>
              <w:top w:w="12.0" w:type="dxa"/>
              <w:left w:w="39.0" w:type="dxa"/>
              <w:bottom w:w="0.0" w:type="dxa"/>
              <w:right w:w="39.0" w:type="dxa"/>
            </w:tcMar>
            <w:vAlign w:val="center"/>
          </w:tcPr>
          <w:p w:rsidR="00000000" w:rsidDel="00000000" w:rsidP="00000000" w:rsidRDefault="00000000" w:rsidRPr="00000000" w14:paraId="00000171">
            <w:pPr>
              <w:spacing w:after="0" w:line="240" w:lineRule="auto"/>
              <w:jc w:val="center"/>
              <w:rPr>
                <w:color w:val="1f3864"/>
                <w:vertAlign w:val="baseline"/>
              </w:rPr>
            </w:pPr>
            <w:r w:rsidDel="00000000" w:rsidR="00000000" w:rsidRPr="00000000">
              <w:rPr>
                <w:color w:val="1f3864"/>
                <w:vertAlign w:val="baseline"/>
                <w:rtl w:val="0"/>
              </w:rPr>
              <w:t xml:space="preserve">1rP </w:t>
            </w:r>
          </w:p>
        </w:tc>
        <w:tc>
          <w:tcPr>
            <w:tcMar>
              <w:top w:w="12.0" w:type="dxa"/>
              <w:left w:w="39.0" w:type="dxa"/>
              <w:bottom w:w="0.0" w:type="dxa"/>
              <w:right w:w="39.0" w:type="dxa"/>
            </w:tcMar>
            <w:vAlign w:val="center"/>
          </w:tcPr>
          <w:p w:rsidR="00000000" w:rsidDel="00000000" w:rsidP="00000000" w:rsidRDefault="00000000" w:rsidRPr="00000000" w14:paraId="00000172">
            <w:pPr>
              <w:spacing w:after="0" w:line="240" w:lineRule="auto"/>
              <w:jc w:val="center"/>
              <w:rPr>
                <w:color w:val="1f3864"/>
                <w:vertAlign w:val="baseline"/>
              </w:rPr>
            </w:pPr>
            <w:r w:rsidDel="00000000" w:rsidR="00000000" w:rsidRPr="00000000">
              <w:rPr>
                <w:color w:val="1f3864"/>
                <w:vertAlign w:val="baseline"/>
                <w:rtl w:val="0"/>
              </w:rPr>
              <w:t xml:space="preserve">2ºP </w:t>
            </w:r>
          </w:p>
        </w:tc>
        <w:tc>
          <w:tcPr>
            <w:tcMar>
              <w:top w:w="12.0" w:type="dxa"/>
              <w:left w:w="39.0" w:type="dxa"/>
              <w:bottom w:w="0.0" w:type="dxa"/>
              <w:right w:w="39.0" w:type="dxa"/>
            </w:tcMar>
            <w:vAlign w:val="center"/>
          </w:tcPr>
          <w:p w:rsidR="00000000" w:rsidDel="00000000" w:rsidP="00000000" w:rsidRDefault="00000000" w:rsidRPr="00000000" w14:paraId="00000173">
            <w:pPr>
              <w:spacing w:after="0" w:line="240" w:lineRule="auto"/>
              <w:jc w:val="center"/>
              <w:rPr>
                <w:color w:val="1f3864"/>
                <w:vertAlign w:val="baseline"/>
              </w:rPr>
            </w:pPr>
            <w:r w:rsidDel="00000000" w:rsidR="00000000" w:rsidRPr="00000000">
              <w:rPr>
                <w:color w:val="1f3864"/>
                <w:vertAlign w:val="baseline"/>
                <w:rtl w:val="0"/>
              </w:rPr>
              <w:t xml:space="preserve">3rP </w:t>
            </w:r>
          </w:p>
        </w:tc>
      </w:tr>
      <w:tr>
        <w:trPr>
          <w:cantSplit w:val="1"/>
          <w:trHeight w:val="270"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5">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6">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7">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8">
            <w:pPr>
              <w:spacing w:after="0" w:line="276" w:lineRule="auto"/>
              <w:jc w:val="center"/>
              <w:rPr>
                <w:color w:val="1f3864"/>
                <w:vertAlign w:val="baseline"/>
              </w:rPr>
            </w:pPr>
            <w:r w:rsidDel="00000000" w:rsidR="00000000" w:rsidRPr="00000000">
              <w:rPr>
                <w:rtl w:val="0"/>
              </w:rPr>
            </w:r>
          </w:p>
        </w:tc>
      </w:tr>
      <w:tr>
        <w:trPr>
          <w:cantSplit w:val="1"/>
          <w:trHeight w:val="234"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A">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B">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C">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D">
            <w:pPr>
              <w:spacing w:after="0" w:line="276" w:lineRule="auto"/>
              <w:jc w:val="center"/>
              <w:rPr>
                <w:color w:val="1f3864"/>
                <w:vertAlign w:val="baseline"/>
              </w:rPr>
            </w:pPr>
            <w:r w:rsidDel="00000000" w:rsidR="00000000" w:rsidRPr="00000000">
              <w:rPr>
                <w:rtl w:val="0"/>
              </w:rPr>
            </w:r>
          </w:p>
        </w:tc>
      </w:tr>
      <w:tr>
        <w:trPr>
          <w:cantSplit w:val="1"/>
          <w:trHeight w:val="246"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7F">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0">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1">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2">
            <w:pPr>
              <w:spacing w:after="0" w:line="276" w:lineRule="auto"/>
              <w:jc w:val="center"/>
              <w:rPr>
                <w:color w:val="1f3864"/>
                <w:vertAlign w:val="baseline"/>
              </w:rPr>
            </w:pPr>
            <w:r w:rsidDel="00000000" w:rsidR="00000000" w:rsidRPr="00000000">
              <w:rPr>
                <w:rtl w:val="0"/>
              </w:rPr>
            </w:r>
          </w:p>
        </w:tc>
      </w:tr>
      <w:tr>
        <w:trPr>
          <w:cantSplit w:val="1"/>
          <w:trHeight w:val="250"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4">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5">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6">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7">
            <w:pPr>
              <w:spacing w:after="0" w:line="276" w:lineRule="auto"/>
              <w:jc w:val="center"/>
              <w:rPr>
                <w:color w:val="1f3864"/>
                <w:vertAlign w:val="baseline"/>
              </w:rPr>
            </w:pPr>
            <w:r w:rsidDel="00000000" w:rsidR="00000000" w:rsidRPr="00000000">
              <w:rPr>
                <w:rtl w:val="0"/>
              </w:rPr>
            </w:r>
          </w:p>
        </w:tc>
      </w:tr>
      <w:tr>
        <w:trPr>
          <w:cantSplit w:val="1"/>
          <w:trHeight w:val="254"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9">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A">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B">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C">
            <w:pPr>
              <w:spacing w:after="0" w:line="276" w:lineRule="auto"/>
              <w:jc w:val="center"/>
              <w:rPr>
                <w:color w:val="1f3864"/>
                <w:vertAlign w:val="baseline"/>
              </w:rPr>
            </w:pPr>
            <w:r w:rsidDel="00000000" w:rsidR="00000000" w:rsidRPr="00000000">
              <w:rPr>
                <w:rtl w:val="0"/>
              </w:rPr>
            </w:r>
          </w:p>
        </w:tc>
      </w:tr>
      <w:tr>
        <w:trPr>
          <w:cantSplit w:val="1"/>
          <w:trHeight w:val="254"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E">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8F">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0">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1">
            <w:pPr>
              <w:spacing w:after="0" w:line="276" w:lineRule="auto"/>
              <w:jc w:val="center"/>
              <w:rPr>
                <w:color w:val="1f3864"/>
                <w:vertAlign w:val="baseline"/>
              </w:rPr>
            </w:pPr>
            <w:r w:rsidDel="00000000" w:rsidR="00000000" w:rsidRPr="00000000">
              <w:rPr>
                <w:rtl w:val="0"/>
              </w:rPr>
            </w:r>
          </w:p>
        </w:tc>
      </w:tr>
      <w:tr>
        <w:trPr>
          <w:cantSplit w:val="1"/>
          <w:trHeight w:val="254"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3">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4">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5">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6">
            <w:pPr>
              <w:spacing w:after="0" w:line="276" w:lineRule="auto"/>
              <w:jc w:val="center"/>
              <w:rPr>
                <w:color w:val="1f3864"/>
                <w:vertAlign w:val="baseline"/>
              </w:rPr>
            </w:pPr>
            <w:r w:rsidDel="00000000" w:rsidR="00000000" w:rsidRPr="00000000">
              <w:rPr>
                <w:rtl w:val="0"/>
              </w:rPr>
            </w:r>
          </w:p>
        </w:tc>
      </w:tr>
      <w:tr>
        <w:trPr>
          <w:cantSplit w:val="1"/>
          <w:trHeight w:val="258" w:hRule="atLeast"/>
          <w:tblHeader w:val="0"/>
        </w:trPr>
        <w:tc>
          <w:tcPr>
            <w:vMerge w:val="continue"/>
            <w:shd w:fill="fff2cc" w:val="clear"/>
            <w:tcMar>
              <w:top w:w="12.0" w:type="dxa"/>
              <w:left w:w="39.0" w:type="dxa"/>
              <w:bottom w:w="0.0" w:type="dxa"/>
              <w:right w:w="39.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8">
            <w:pPr>
              <w:spacing w:after="0" w:line="276" w:lineRule="auto"/>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9">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A">
            <w:pPr>
              <w:spacing w:after="0" w:line="276" w:lineRule="auto"/>
              <w:jc w:val="center"/>
              <w:rPr>
                <w:color w:val="1f3864"/>
                <w:vertAlign w:val="baseline"/>
              </w:rPr>
            </w:pPr>
            <w:r w:rsidDel="00000000" w:rsidR="00000000" w:rsidRPr="00000000">
              <w:rPr>
                <w:rtl w:val="0"/>
              </w:rPr>
            </w:r>
          </w:p>
        </w:tc>
        <w:tc>
          <w:tcPr>
            <w:tcMar>
              <w:top w:w="12.0" w:type="dxa"/>
              <w:left w:w="39.0" w:type="dxa"/>
              <w:bottom w:w="0.0" w:type="dxa"/>
              <w:right w:w="39.0" w:type="dxa"/>
            </w:tcMar>
            <w:vAlign w:val="top"/>
          </w:tcPr>
          <w:p w:rsidR="00000000" w:rsidDel="00000000" w:rsidP="00000000" w:rsidRDefault="00000000" w:rsidRPr="00000000" w14:paraId="0000019B">
            <w:pPr>
              <w:spacing w:after="0" w:line="276" w:lineRule="auto"/>
              <w:jc w:val="center"/>
              <w:rPr>
                <w:color w:val="1f3864"/>
                <w:vertAlign w:val="baseline"/>
              </w:rPr>
            </w:pPr>
            <w:r w:rsidDel="00000000" w:rsidR="00000000" w:rsidRPr="00000000">
              <w:rPr>
                <w:rtl w:val="0"/>
              </w:rPr>
            </w:r>
          </w:p>
        </w:tc>
      </w:tr>
    </w:tbl>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Rule="auto"/>
        <w:rPr>
          <w:color w:val="1f3864"/>
          <w:sz w:val="18"/>
          <w:szCs w:val="18"/>
          <w:vertAlign w:val="baseline"/>
        </w:rPr>
      </w:pPr>
      <w:r w:rsidDel="00000000" w:rsidR="00000000" w:rsidRPr="00000000">
        <w:rPr>
          <w:color w:val="1f3864"/>
          <w:sz w:val="18"/>
          <w:szCs w:val="18"/>
          <w:vertAlign w:val="baseline"/>
          <w:rtl w:val="0"/>
        </w:rPr>
        <w:t xml:space="preserve">Observacions: A complimentar en el moment que es realitzi la concreció del disseny de l’Activitat palanca.</w:t>
      </w:r>
    </w:p>
    <w:p w:rsidR="00000000" w:rsidDel="00000000" w:rsidP="00000000" w:rsidRDefault="00000000" w:rsidRPr="00000000" w14:paraId="0000019D">
      <w:pPr>
        <w:rPr>
          <w:color w:val="1f3863"/>
          <w:sz w:val="24"/>
          <w:szCs w:val="24"/>
          <w:vertAlign w:val="baseline"/>
        </w:rPr>
      </w:pPr>
      <w:r w:rsidDel="00000000" w:rsidR="00000000" w:rsidRPr="00000000">
        <w:rPr>
          <w:rtl w:val="0"/>
        </w:rPr>
      </w:r>
    </w:p>
    <w:p w:rsidR="00000000" w:rsidDel="00000000" w:rsidP="00000000" w:rsidRDefault="00000000" w:rsidRPr="00000000" w14:paraId="0000019E">
      <w:pPr>
        <w:rPr>
          <w:color w:val="1f3863"/>
          <w:sz w:val="24"/>
          <w:szCs w:val="24"/>
          <w:vertAlign w:val="baseline"/>
        </w:rPr>
      </w:pPr>
      <w:r w:rsidDel="00000000" w:rsidR="00000000" w:rsidRPr="00000000">
        <w:rPr>
          <w:rtl w:val="0"/>
        </w:rPr>
      </w:r>
    </w:p>
    <w:tbl>
      <w:tblPr>
        <w:tblStyle w:val="Table5"/>
        <w:tblW w:w="9912.999999999996" w:type="dxa"/>
        <w:jc w:val="left"/>
        <w:tblInd w:w="-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Change w:id="0">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blGridChange>
      </w:tblGrid>
      <w:tr>
        <w:trPr>
          <w:cantSplit w:val="0"/>
          <w:trHeight w:val="234" w:hRule="atLeast"/>
          <w:tblHeader w:val="0"/>
        </w:trPr>
        <w:tc>
          <w:tcPr>
            <w:gridSpan w:val="2"/>
            <w:tcBorders>
              <w:top w:color="acb9ca" w:space="0" w:sz="4" w:val="single"/>
              <w:left w:color="acb9ca" w:space="0" w:sz="4" w:val="single"/>
              <w:bottom w:color="acb9ca" w:space="0" w:sz="4" w:val="single"/>
              <w:right w:color="acb9ca" w:space="0" w:sz="4" w:val="single"/>
            </w:tcBorders>
            <w:shd w:fill="auto" w:val="clear"/>
            <w:tcMar>
              <w:top w:w="12.0" w:type="dxa"/>
              <w:left w:w="39.0" w:type="dxa"/>
              <w:bottom w:w="0.0" w:type="dxa"/>
              <w:right w:w="39.0" w:type="dxa"/>
            </w:tcMar>
            <w:vAlign w:val="top"/>
          </w:tcPr>
          <w:p w:rsidR="00000000" w:rsidDel="00000000" w:rsidP="00000000" w:rsidRDefault="00000000" w:rsidRPr="00000000" w14:paraId="0000019F">
            <w:pPr>
              <w:spacing w:after="0" w:line="276" w:lineRule="auto"/>
              <w:jc w:val="center"/>
              <w:rPr>
                <w:color w:val="1f3864"/>
                <w:vertAlign w:val="baseline"/>
              </w:rPr>
            </w:pPr>
            <w:r w:rsidDel="00000000" w:rsidR="00000000" w:rsidRPr="00000000">
              <w:rPr>
                <w:rtl w:val="0"/>
              </w:rPr>
            </w:r>
          </w:p>
        </w:tc>
        <w:tc>
          <w:tcPr>
            <w:gridSpan w:val="34"/>
            <w:tcBorders>
              <w:top w:color="acb9ca" w:space="0" w:sz="4" w:val="single"/>
              <w:left w:color="acb9ca" w:space="0" w:sz="4" w:val="single"/>
              <w:bottom w:color="acb9ca" w:space="0" w:sz="4" w:val="single"/>
              <w:right w:color="acb9ca" w:space="0" w:sz="4" w:val="single"/>
            </w:tcBorders>
            <w:shd w:fill="dbe5f1" w:val="clear"/>
            <w:tcMar>
              <w:top w:w="12.0" w:type="dxa"/>
              <w:left w:w="39.0" w:type="dxa"/>
              <w:bottom w:w="0.0" w:type="dxa"/>
              <w:right w:w="39.0" w:type="dxa"/>
            </w:tcMar>
            <w:vAlign w:val="top"/>
          </w:tcPr>
          <w:p w:rsidR="00000000" w:rsidDel="00000000" w:rsidP="00000000" w:rsidRDefault="00000000" w:rsidRPr="00000000" w14:paraId="000001A1">
            <w:pPr>
              <w:spacing w:after="0" w:line="276" w:lineRule="auto"/>
              <w:jc w:val="center"/>
              <w:rPr>
                <w:b w:val="0"/>
                <w:color w:val="1f3864"/>
                <w:vertAlign w:val="baseline"/>
              </w:rPr>
            </w:pPr>
            <w:r w:rsidDel="00000000" w:rsidR="00000000" w:rsidRPr="00000000">
              <w:rPr>
                <w:b w:val="1"/>
                <w:color w:val="1f3864"/>
                <w:vertAlign w:val="baseline"/>
                <w:rtl w:val="0"/>
              </w:rPr>
              <w:t xml:space="preserve">AVALUACIÓ FINAL DE L’APLICACIÓ </w:t>
            </w:r>
            <w:r w:rsidDel="00000000" w:rsidR="00000000" w:rsidRPr="00000000">
              <w:rPr>
                <w:color w:val="1f3864"/>
                <w:sz w:val="18"/>
                <w:szCs w:val="18"/>
                <w:vertAlign w:val="baseline"/>
                <w:rtl w:val="0"/>
              </w:rPr>
              <w:t xml:space="preserve">(igual a la AP del Catàleg però ampliable)</w:t>
            </w:r>
            <w:r w:rsidDel="00000000" w:rsidR="00000000" w:rsidRPr="00000000">
              <w:rPr>
                <w:rtl w:val="0"/>
              </w:rPr>
            </w:r>
          </w:p>
        </w:tc>
      </w:tr>
      <w:tr>
        <w:trPr>
          <w:cantSplit w:val="0"/>
          <w:trHeight w:val="234" w:hRule="atLeast"/>
          <w:tblHeader w:val="0"/>
        </w:trPr>
        <w:tc>
          <w:tcPr>
            <w:gridSpan w:val="7"/>
            <w:tcBorders>
              <w:top w:color="acb9ca" w:space="0" w:sz="4" w:val="single"/>
              <w:left w:color="acb9ca" w:space="0" w:sz="4" w:val="single"/>
              <w:bottom w:color="acb9ca" w:space="0" w:sz="4" w:val="single"/>
              <w:right w:color="acb9ca" w:space="0" w:sz="4" w:val="single"/>
            </w:tcBorders>
            <w:shd w:fill="deeaf6" w:val="clear"/>
            <w:tcMar>
              <w:top w:w="12.0" w:type="dxa"/>
              <w:left w:w="39.0" w:type="dxa"/>
              <w:bottom w:w="0.0" w:type="dxa"/>
              <w:right w:w="39.0" w:type="dxa"/>
            </w:tcMar>
            <w:vAlign w:val="top"/>
          </w:tcPr>
          <w:p w:rsidR="00000000" w:rsidDel="00000000" w:rsidP="00000000" w:rsidRDefault="00000000" w:rsidRPr="00000000" w14:paraId="000001C3">
            <w:pPr>
              <w:spacing w:after="0" w:line="276" w:lineRule="auto"/>
              <w:jc w:val="center"/>
              <w:rPr>
                <w:color w:val="1f3864"/>
                <w:vertAlign w:val="baseline"/>
              </w:rPr>
            </w:pPr>
            <w:r w:rsidDel="00000000" w:rsidR="00000000" w:rsidRPr="00000000">
              <w:rPr>
                <w:color w:val="1f3864"/>
                <w:vertAlign w:val="baseline"/>
                <w:rtl w:val="0"/>
              </w:rPr>
              <w:t xml:space="preserve">Freqüència de l’avaluació:</w:t>
            </w:r>
          </w:p>
        </w:tc>
        <w:tc>
          <w:tcPr>
            <w:gridSpan w:val="4"/>
            <w:tcBorders>
              <w:top w:color="acb9ca" w:space="0" w:sz="4" w:val="single"/>
              <w:left w:color="acb9ca" w:space="0" w:sz="4" w:val="single"/>
              <w:bottom w:color="acb9ca" w:space="0" w:sz="4" w:val="single"/>
              <w:right w:color="acb9ca" w:space="0" w:sz="4" w:val="single"/>
            </w:tcBorders>
            <w:shd w:fill="deeaf6" w:val="clear"/>
            <w:vAlign w:val="top"/>
          </w:tcPr>
          <w:p w:rsidR="00000000" w:rsidDel="00000000" w:rsidP="00000000" w:rsidRDefault="00000000" w:rsidRPr="00000000" w14:paraId="000001CA">
            <w:pPr>
              <w:spacing w:after="0" w:line="276" w:lineRule="auto"/>
              <w:jc w:val="center"/>
              <w:rPr>
                <w:color w:val="1f3864"/>
                <w:vertAlign w:val="baseline"/>
              </w:rPr>
            </w:pPr>
            <w:r w:rsidDel="00000000" w:rsidR="00000000" w:rsidRPr="00000000">
              <w:rPr>
                <w:color w:val="1f3864"/>
                <w:vertAlign w:val="baseline"/>
                <w:rtl w:val="0"/>
              </w:rPr>
              <w:t xml:space="preserve">setmanal</w:t>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1CE">
            <w:pPr>
              <w:spacing w:after="0" w:line="276" w:lineRule="auto"/>
              <w:jc w:val="center"/>
              <w:rPr>
                <w:color w:val="1f3864"/>
                <w:vertAlign w:val="baseline"/>
              </w:rPr>
            </w:pPr>
            <w:r w:rsidDel="00000000" w:rsidR="00000000" w:rsidRPr="00000000">
              <w:rPr>
                <w:rtl w:val="0"/>
              </w:rPr>
            </w:r>
          </w:p>
        </w:tc>
        <w:tc>
          <w:tcPr>
            <w:gridSpan w:val="5"/>
            <w:tcBorders>
              <w:top w:color="acb9ca" w:space="0" w:sz="4" w:val="single"/>
              <w:left w:color="acb9ca" w:space="0" w:sz="4" w:val="single"/>
              <w:bottom w:color="acb9ca" w:space="0" w:sz="4" w:val="single"/>
              <w:right w:color="acb9ca" w:space="0" w:sz="4" w:val="single"/>
            </w:tcBorders>
            <w:shd w:fill="deeaf6" w:val="clear"/>
            <w:vAlign w:val="top"/>
          </w:tcPr>
          <w:p w:rsidR="00000000" w:rsidDel="00000000" w:rsidP="00000000" w:rsidRDefault="00000000" w:rsidRPr="00000000" w14:paraId="000001D1">
            <w:pPr>
              <w:spacing w:after="0" w:line="276" w:lineRule="auto"/>
              <w:jc w:val="center"/>
              <w:rPr>
                <w:color w:val="1f3864"/>
                <w:vertAlign w:val="baseline"/>
              </w:rPr>
            </w:pPr>
            <w:r w:rsidDel="00000000" w:rsidR="00000000" w:rsidRPr="00000000">
              <w:rPr>
                <w:color w:val="1f3864"/>
                <w:vertAlign w:val="baseline"/>
                <w:rtl w:val="0"/>
              </w:rPr>
              <w:t xml:space="preserve">mensual</w:t>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1D6">
            <w:pPr>
              <w:spacing w:after="0" w:line="276" w:lineRule="auto"/>
              <w:jc w:val="center"/>
              <w:rPr>
                <w:color w:val="1f3864"/>
                <w:vertAlign w:val="baseline"/>
              </w:rPr>
            </w:pPr>
            <w:r w:rsidDel="00000000" w:rsidR="00000000" w:rsidRPr="00000000">
              <w:rPr>
                <w:rtl w:val="0"/>
              </w:rPr>
            </w:r>
          </w:p>
        </w:tc>
        <w:tc>
          <w:tcPr>
            <w:gridSpan w:val="5"/>
            <w:tcBorders>
              <w:top w:color="acb9ca" w:space="0" w:sz="4" w:val="single"/>
              <w:left w:color="acb9ca" w:space="0" w:sz="4" w:val="single"/>
              <w:bottom w:color="acb9ca" w:space="0" w:sz="4" w:val="single"/>
              <w:right w:color="acb9ca" w:space="0" w:sz="4" w:val="single"/>
            </w:tcBorders>
            <w:shd w:fill="deeaf6" w:val="clear"/>
            <w:vAlign w:val="top"/>
          </w:tcPr>
          <w:p w:rsidR="00000000" w:rsidDel="00000000" w:rsidP="00000000" w:rsidRDefault="00000000" w:rsidRPr="00000000" w14:paraId="000001D8">
            <w:pPr>
              <w:spacing w:after="0" w:line="276" w:lineRule="auto"/>
              <w:jc w:val="center"/>
              <w:rPr>
                <w:color w:val="1f3864"/>
                <w:vertAlign w:val="baseline"/>
              </w:rPr>
            </w:pPr>
            <w:r w:rsidDel="00000000" w:rsidR="00000000" w:rsidRPr="00000000">
              <w:rPr>
                <w:color w:val="1f3864"/>
                <w:vertAlign w:val="baseline"/>
                <w:rtl w:val="0"/>
              </w:rPr>
              <w:t xml:space="preserve">Trimestral</w:t>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1DD">
            <w:pPr>
              <w:spacing w:after="0" w:line="276" w:lineRule="auto"/>
              <w:jc w:val="center"/>
              <w:rPr>
                <w:color w:val="1f3864"/>
                <w:vertAlign w:val="baseline"/>
              </w:rPr>
            </w:pPr>
            <w:r w:rsidDel="00000000" w:rsidR="00000000" w:rsidRPr="00000000">
              <w:rPr>
                <w:rtl w:val="0"/>
              </w:rPr>
            </w:r>
          </w:p>
        </w:tc>
        <w:tc>
          <w:tcPr>
            <w:gridSpan w:val="5"/>
            <w:tcBorders>
              <w:top w:color="acb9ca" w:space="0" w:sz="4" w:val="single"/>
              <w:left w:color="acb9ca" w:space="0" w:sz="4" w:val="single"/>
              <w:bottom w:color="acb9ca" w:space="0" w:sz="4" w:val="single"/>
              <w:right w:color="acb9ca" w:space="0" w:sz="4" w:val="single"/>
            </w:tcBorders>
            <w:shd w:fill="deeaf6" w:val="clear"/>
            <w:vAlign w:val="top"/>
          </w:tcPr>
          <w:p w:rsidR="00000000" w:rsidDel="00000000" w:rsidP="00000000" w:rsidRDefault="00000000" w:rsidRPr="00000000" w14:paraId="000001E0">
            <w:pPr>
              <w:spacing w:after="0" w:line="276" w:lineRule="auto"/>
              <w:jc w:val="center"/>
              <w:rPr>
                <w:color w:val="1f3864"/>
                <w:vertAlign w:val="baseline"/>
              </w:rPr>
            </w:pPr>
            <w:r w:rsidDel="00000000" w:rsidR="00000000" w:rsidRPr="00000000">
              <w:rPr>
                <w:color w:val="1f3864"/>
                <w:vertAlign w:val="baseline"/>
                <w:rtl w:val="0"/>
              </w:rPr>
              <w:t xml:space="preserve">Per curs</w:t>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1E5">
            <w:pPr>
              <w:spacing w:after="0" w:line="276" w:lineRule="auto"/>
              <w:jc w:val="center"/>
              <w:rPr>
                <w:color w:val="1f3864"/>
                <w:vertAlign w:val="baseline"/>
              </w:rPr>
            </w:pPr>
            <w:r w:rsidDel="00000000" w:rsidR="00000000" w:rsidRPr="00000000">
              <w:rPr>
                <w:rtl w:val="0"/>
              </w:rPr>
            </w:r>
          </w:p>
        </w:tc>
      </w:tr>
      <w:tr>
        <w:trPr>
          <w:cantSplit w:val="1"/>
          <w:trHeight w:val="189" w:hRule="atLeast"/>
          <w:tblHeader w:val="0"/>
        </w:trPr>
        <w:tc>
          <w:tcPr>
            <w:vMerge w:val="restart"/>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1E7">
            <w:pPr>
              <w:spacing w:after="0" w:line="276" w:lineRule="auto"/>
              <w:ind w:left="113" w:right="113" w:firstLine="0"/>
              <w:jc w:val="center"/>
              <w:rPr>
                <w:b w:val="0"/>
                <w:color w:val="1f3864"/>
                <w:vertAlign w:val="baseline"/>
              </w:rPr>
            </w:pPr>
            <w:r w:rsidDel="00000000" w:rsidR="00000000" w:rsidRPr="00000000">
              <w:rPr>
                <w:b w:val="1"/>
                <w:color w:val="1f3864"/>
                <w:vertAlign w:val="baseline"/>
                <w:rtl w:val="0"/>
              </w:rPr>
              <w:t xml:space="preserve">EVALUACIÓN FORMATIVA</w:t>
            </w:r>
            <w:r w:rsidDel="00000000" w:rsidR="00000000" w:rsidRPr="00000000">
              <w:rPr>
                <w:rtl w:val="0"/>
              </w:rPr>
            </w:r>
          </w:p>
        </w:tc>
        <w:tc>
          <w:tcPr>
            <w:vMerge w:val="restart"/>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1E8">
            <w:pPr>
              <w:spacing w:after="0" w:line="276" w:lineRule="auto"/>
              <w:jc w:val="center"/>
              <w:rPr>
                <w:color w:val="1f3864"/>
                <w:vertAlign w:val="baseline"/>
              </w:rPr>
            </w:pPr>
            <w:r w:rsidDel="00000000" w:rsidR="00000000" w:rsidRPr="00000000">
              <w:rPr>
                <w:color w:val="1f3864"/>
                <w:vertAlign w:val="baseline"/>
                <w:rtl w:val="0"/>
              </w:rPr>
              <w:t xml:space="preserve">Grau d’aplicació</w:t>
            </w:r>
          </w:p>
          <w:p w:rsidR="00000000" w:rsidDel="00000000" w:rsidP="00000000" w:rsidRDefault="00000000" w:rsidRPr="00000000" w14:paraId="000001E9">
            <w:pPr>
              <w:spacing w:after="0" w:line="276" w:lineRule="auto"/>
              <w:jc w:val="center"/>
              <w:rPr>
                <w:color w:val="1f3864"/>
                <w:vertAlign w:val="baseline"/>
              </w:rPr>
            </w:pPr>
            <w:r w:rsidDel="00000000" w:rsidR="00000000" w:rsidRPr="00000000">
              <w:rPr>
                <w:rtl w:val="0"/>
              </w:rPr>
            </w:r>
          </w:p>
          <w:p w:rsidR="00000000" w:rsidDel="00000000" w:rsidP="00000000" w:rsidRDefault="00000000" w:rsidRPr="00000000" w14:paraId="000001EA">
            <w:pPr>
              <w:spacing w:after="0" w:line="276" w:lineRule="auto"/>
              <w:jc w:val="center"/>
              <w:rPr>
                <w:color w:val="1f3864"/>
                <w:vertAlign w:val="baseline"/>
              </w:rPr>
            </w:pPr>
            <w:r w:rsidDel="00000000" w:rsidR="00000000" w:rsidRPr="00000000">
              <w:rPr>
                <w:rtl w:val="0"/>
              </w:rPr>
            </w:r>
          </w:p>
        </w:tc>
        <w:tc>
          <w:tcPr>
            <w:gridSpan w:val="34"/>
            <w:tcBorders>
              <w:top w:color="acb9ca" w:space="0" w:sz="4" w:val="single"/>
              <w:left w:color="acb9ca" w:space="0" w:sz="4" w:val="single"/>
              <w:bottom w:color="acb9ca" w:space="0" w:sz="4" w:val="single"/>
              <w:right w:color="acb9ca" w:space="0" w:sz="4" w:val="single"/>
            </w:tcBorders>
            <w:shd w:fill="daeef3" w:val="clear"/>
            <w:vAlign w:val="top"/>
          </w:tcPr>
          <w:p w:rsidR="00000000" w:rsidDel="00000000" w:rsidP="00000000" w:rsidRDefault="00000000" w:rsidRPr="00000000" w14:paraId="000001EB">
            <w:pPr>
              <w:spacing w:after="0" w:line="276" w:lineRule="auto"/>
              <w:jc w:val="center"/>
              <w:rPr>
                <w:color w:val="1f3864"/>
                <w:sz w:val="24"/>
                <w:szCs w:val="24"/>
                <w:vertAlign w:val="baseline"/>
              </w:rPr>
            </w:pPr>
            <w:r w:rsidDel="00000000" w:rsidR="00000000" w:rsidRPr="00000000">
              <w:rPr>
                <w:color w:val="1f3864"/>
                <w:sz w:val="24"/>
                <w:szCs w:val="24"/>
                <w:vertAlign w:val="baseline"/>
                <w:rtl w:val="0"/>
              </w:rPr>
              <w:t xml:space="preserve">Autoavaluació </w:t>
            </w:r>
            <w:r w:rsidDel="00000000" w:rsidR="00000000" w:rsidRPr="00000000">
              <w:rPr>
                <w:color w:val="1f3864"/>
                <w:sz w:val="20"/>
                <w:szCs w:val="20"/>
                <w:vertAlign w:val="baseline"/>
                <w:rtl w:val="0"/>
              </w:rPr>
              <w:t xml:space="preserve">(percepció dels agents implicats)</w:t>
            </w:r>
            <w:r w:rsidDel="00000000" w:rsidR="00000000" w:rsidRPr="00000000">
              <w:rPr>
                <w:rtl w:val="0"/>
              </w:rPr>
            </w:r>
          </w:p>
        </w:tc>
      </w:tr>
      <w:tr>
        <w:trPr>
          <w:cantSplit w:val="1"/>
          <w:trHeight w:val="189"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0F">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0%</w:t>
            </w:r>
          </w:p>
        </w:tc>
        <w:tc>
          <w:tcPr>
            <w:gridSpan w:val="8"/>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1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1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50%</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24">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75%</w:t>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2B">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100%</w:t>
            </w:r>
          </w:p>
        </w:tc>
      </w:tr>
      <w:tr>
        <w:trPr>
          <w:cantSplit w:val="1"/>
          <w:trHeight w:val="27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3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Sense evidències o anecdòtiques</w:t>
            </w:r>
          </w:p>
        </w:tc>
        <w:tc>
          <w:tcPr>
            <w:gridSpan w:val="8"/>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3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Alguna evidència</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4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Evidències</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48">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Evidències clares</w:t>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24F">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Evidència total</w:t>
            </w:r>
          </w:p>
        </w:tc>
      </w:tr>
      <w:tr>
        <w:trPr>
          <w:cantSplit w:val="1"/>
          <w:trHeight w:val="129"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5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5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0</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5A">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w:t>
            </w:r>
          </w:p>
        </w:tc>
        <w:tc>
          <w:tcPr>
            <w:gridSpan w:val="2"/>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5B">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5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15</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5E">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20</w:t>
            </w:r>
          </w:p>
        </w:tc>
        <w:tc>
          <w:tcPr>
            <w:gridSpan w:val="2"/>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5F">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3"/>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30</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4">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35</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40</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6">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45</w:t>
            </w:r>
          </w:p>
        </w:tc>
        <w:tc>
          <w:tcPr>
            <w:gridSpan w:val="2"/>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7">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50</w:t>
            </w:r>
          </w:p>
        </w:tc>
        <w:tc>
          <w:tcPr>
            <w:gridSpan w:val="2"/>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55</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B">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60</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C">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65</w:t>
            </w:r>
          </w:p>
        </w:tc>
        <w:tc>
          <w:tcPr>
            <w:tcBorders>
              <w:top w:color="acb9ca" w:space="0" w:sz="4" w:val="single"/>
              <w:left w:color="acb9ca" w:space="0" w:sz="4" w:val="single"/>
              <w:bottom w:color="acb9ca" w:space="0" w:sz="4" w:val="single"/>
              <w:right w:color="acb9ca" w:space="0" w:sz="4" w:val="single"/>
            </w:tcBorders>
            <w:shd w:fill="ffffcc" w:val="clear"/>
            <w:vAlign w:val="top"/>
          </w:tcPr>
          <w:p w:rsidR="00000000" w:rsidDel="00000000" w:rsidP="00000000" w:rsidRDefault="00000000" w:rsidRPr="00000000" w14:paraId="0000026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70</w:t>
            </w:r>
          </w:p>
        </w:tc>
        <w:tc>
          <w:tcPr>
            <w:gridSpan w:val="2"/>
            <w:tcBorders>
              <w:top w:color="acb9ca" w:space="0" w:sz="4" w:val="single"/>
              <w:left w:color="acb9ca" w:space="0" w:sz="4" w:val="single"/>
              <w:bottom w:color="acb9ca" w:space="0" w:sz="4" w:val="single"/>
              <w:right w:color="acb9ca" w:space="0" w:sz="4" w:val="single"/>
            </w:tcBorders>
            <w:shd w:fill="eaf1dd" w:val="clear"/>
            <w:vAlign w:val="top"/>
          </w:tcPr>
          <w:p w:rsidR="00000000" w:rsidDel="00000000" w:rsidP="00000000" w:rsidRDefault="00000000" w:rsidRPr="00000000" w14:paraId="0000026E">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75</w:t>
            </w:r>
          </w:p>
        </w:tc>
        <w:tc>
          <w:tcPr>
            <w:tcBorders>
              <w:top w:color="acb9ca" w:space="0" w:sz="4" w:val="single"/>
              <w:left w:color="acb9ca" w:space="0" w:sz="4" w:val="single"/>
              <w:bottom w:color="acb9ca" w:space="0" w:sz="4" w:val="single"/>
              <w:right w:color="acb9ca" w:space="0" w:sz="4" w:val="single"/>
            </w:tcBorders>
            <w:shd w:fill="eaf1dd" w:val="clear"/>
            <w:vAlign w:val="top"/>
          </w:tcPr>
          <w:p w:rsidR="00000000" w:rsidDel="00000000" w:rsidP="00000000" w:rsidRDefault="00000000" w:rsidRPr="00000000" w14:paraId="00000270">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80</w:t>
            </w:r>
          </w:p>
        </w:tc>
        <w:tc>
          <w:tcPr>
            <w:gridSpan w:val="2"/>
            <w:tcBorders>
              <w:top w:color="acb9ca" w:space="0" w:sz="4" w:val="single"/>
              <w:left w:color="acb9ca" w:space="0" w:sz="4" w:val="single"/>
              <w:bottom w:color="acb9ca" w:space="0" w:sz="4" w:val="single"/>
              <w:right w:color="acb9ca" w:space="0" w:sz="4" w:val="single"/>
            </w:tcBorders>
            <w:shd w:fill="eaf1dd" w:val="clear"/>
            <w:vAlign w:val="top"/>
          </w:tcPr>
          <w:p w:rsidR="00000000" w:rsidDel="00000000" w:rsidP="00000000" w:rsidRDefault="00000000" w:rsidRPr="00000000" w14:paraId="0000027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85</w:t>
            </w:r>
          </w:p>
        </w:tc>
        <w:tc>
          <w:tcPr>
            <w:tcBorders>
              <w:top w:color="acb9ca" w:space="0" w:sz="4" w:val="single"/>
              <w:left w:color="acb9ca" w:space="0" w:sz="4" w:val="single"/>
              <w:bottom w:color="acb9ca" w:space="0" w:sz="4" w:val="single"/>
              <w:right w:color="acb9ca" w:space="0" w:sz="4" w:val="single"/>
            </w:tcBorders>
            <w:shd w:fill="eaf1dd" w:val="clear"/>
            <w:vAlign w:val="top"/>
          </w:tcPr>
          <w:p w:rsidR="00000000" w:rsidDel="00000000" w:rsidP="00000000" w:rsidRDefault="00000000" w:rsidRPr="00000000" w14:paraId="0000027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90</w:t>
            </w:r>
          </w:p>
        </w:tc>
        <w:tc>
          <w:tcPr>
            <w:tcBorders>
              <w:top w:color="acb9ca" w:space="0" w:sz="4" w:val="single"/>
              <w:left w:color="acb9ca" w:space="0" w:sz="4" w:val="single"/>
              <w:bottom w:color="acb9ca" w:space="0" w:sz="4" w:val="single"/>
              <w:right w:color="acb9ca" w:space="0" w:sz="4" w:val="single"/>
            </w:tcBorders>
            <w:shd w:fill="c0c0c0" w:val="clear"/>
            <w:vAlign w:val="top"/>
          </w:tcPr>
          <w:p w:rsidR="00000000" w:rsidDel="00000000" w:rsidP="00000000" w:rsidRDefault="00000000" w:rsidRPr="00000000" w14:paraId="00000274">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95</w:t>
            </w:r>
          </w:p>
        </w:tc>
        <w:tc>
          <w:tcPr>
            <w:tcBorders>
              <w:top w:color="acb9ca" w:space="0" w:sz="4" w:val="single"/>
              <w:left w:color="acb9ca" w:space="0" w:sz="4" w:val="single"/>
              <w:bottom w:color="acb9ca" w:space="0" w:sz="4" w:val="single"/>
              <w:right w:color="acb9ca" w:space="0" w:sz="4" w:val="single"/>
            </w:tcBorders>
            <w:shd w:fill="c0c0c0" w:val="clear"/>
            <w:vAlign w:val="top"/>
          </w:tcPr>
          <w:p w:rsidR="00000000" w:rsidDel="00000000" w:rsidP="00000000" w:rsidRDefault="00000000" w:rsidRPr="00000000" w14:paraId="0000027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100</w:t>
            </w:r>
          </w:p>
        </w:tc>
        <w:tc>
          <w:tcPr>
            <w:gridSpan w:val="2"/>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76">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78">
            <w:pPr>
              <w:spacing w:after="0" w:line="276" w:lineRule="auto"/>
              <w:jc w:val="center"/>
              <w:rPr>
                <w:color w:val="1f3864"/>
                <w:sz w:val="16"/>
                <w:szCs w:val="16"/>
                <w:vertAlign w:val="baseline"/>
              </w:rPr>
            </w:pPr>
            <w:r w:rsidDel="00000000" w:rsidR="00000000" w:rsidRPr="00000000">
              <w:rPr>
                <w:rtl w:val="0"/>
              </w:rPr>
            </w:r>
          </w:p>
        </w:tc>
      </w:tr>
      <w:tr>
        <w:trPr>
          <w:cantSplit w:val="1"/>
          <w:trHeight w:val="259"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center"/>
          </w:tcPr>
          <w:p w:rsidR="00000000" w:rsidDel="00000000" w:rsidP="00000000" w:rsidRDefault="00000000" w:rsidRPr="00000000" w14:paraId="0000027A">
            <w:pPr>
              <w:widowControl w:val="0"/>
              <w:pBdr>
                <w:top w:space="0" w:sz="0" w:val="nil"/>
                <w:left w:space="0" w:sz="0" w:val="nil"/>
                <w:right w:space="0" w:sz="0" w:val="nil"/>
                <w:between w:space="0" w:sz="0" w:val="nil"/>
              </w:pBd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Equip directiu</w:t>
            </w:r>
          </w:p>
        </w:tc>
        <w:tc>
          <w:tcPr>
            <w:gridSpan w:val="2"/>
            <w:tcBorders>
              <w:top w:color="acb9ca" w:space="0" w:sz="4" w:val="single"/>
              <w:left w:color="acb9ca" w:space="0" w:sz="4" w:val="single"/>
              <w:bottom w:color="acb9ca" w:space="0" w:sz="4" w:val="single"/>
              <w:right w:color="acb9ca" w:space="0" w:sz="4" w:val="single"/>
            </w:tcBorders>
            <w:shd w:fill="f2f2f2" w:val="clear"/>
            <w:vAlign w:val="top"/>
          </w:tcPr>
          <w:p w:rsidR="00000000" w:rsidDel="00000000" w:rsidP="00000000" w:rsidRDefault="00000000" w:rsidRPr="00000000" w14:paraId="0000027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7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7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7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3">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A">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B">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8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1">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2">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4">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99">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9A">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9C">
            <w:pPr>
              <w:spacing w:after="0" w:line="276" w:lineRule="auto"/>
              <w:jc w:val="center"/>
              <w:rPr>
                <w:color w:val="1f3864"/>
                <w:sz w:val="16"/>
                <w:szCs w:val="16"/>
                <w:vertAlign w:val="baseline"/>
              </w:rPr>
            </w:pPr>
            <w:r w:rsidDel="00000000" w:rsidR="00000000" w:rsidRPr="00000000">
              <w:rPr>
                <w:rtl w:val="0"/>
              </w:rPr>
            </w:r>
          </w:p>
        </w:tc>
      </w:tr>
      <w:tr>
        <w:trPr>
          <w:cantSplit w:val="1"/>
          <w:trHeight w:val="259"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center"/>
          </w:tcPr>
          <w:p w:rsidR="00000000" w:rsidDel="00000000" w:rsidP="00000000" w:rsidRDefault="00000000" w:rsidRPr="00000000" w14:paraId="0000029E">
            <w:pPr>
              <w:widowControl w:val="0"/>
              <w:pBdr>
                <w:top w:space="0" w:sz="0" w:val="nil"/>
                <w:left w:space="0" w:sz="0" w:val="nil"/>
                <w:right w:space="0" w:sz="0" w:val="nil"/>
                <w:between w:space="0" w:sz="0" w:val="nil"/>
              </w:pBd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Responsable</w:t>
            </w:r>
          </w:p>
        </w:tc>
        <w:tc>
          <w:tcPr>
            <w:gridSpan w:val="2"/>
            <w:tcBorders>
              <w:top w:color="acb9ca" w:space="0" w:sz="4" w:val="single"/>
              <w:left w:color="acb9ca" w:space="0" w:sz="4" w:val="single"/>
              <w:bottom w:color="acb9ca" w:space="0" w:sz="4" w:val="single"/>
              <w:right w:color="acb9ca" w:space="0" w:sz="4" w:val="single"/>
            </w:tcBorders>
            <w:shd w:fill="f2f2f2" w:val="clear"/>
            <w:vAlign w:val="top"/>
          </w:tcPr>
          <w:p w:rsidR="00000000" w:rsidDel="00000000" w:rsidP="00000000" w:rsidRDefault="00000000" w:rsidRPr="00000000" w14:paraId="0000029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6">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7">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C">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AF">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4">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5">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6">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8">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C">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BD">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BE">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C0">
            <w:pPr>
              <w:spacing w:after="0" w:line="276" w:lineRule="auto"/>
              <w:jc w:val="center"/>
              <w:rPr>
                <w:color w:val="1f3864"/>
                <w:sz w:val="16"/>
                <w:szCs w:val="16"/>
                <w:vertAlign w:val="baseline"/>
              </w:rPr>
            </w:pPr>
            <w:r w:rsidDel="00000000" w:rsidR="00000000" w:rsidRPr="00000000">
              <w:rPr>
                <w:rtl w:val="0"/>
              </w:rPr>
            </w:r>
          </w:p>
        </w:tc>
      </w:tr>
      <w:tr>
        <w:trPr>
          <w:cantSplit w:val="1"/>
          <w:trHeight w:val="259"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cente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Professorat</w:t>
            </w:r>
          </w:p>
        </w:tc>
        <w:tc>
          <w:tcPr>
            <w:gridSpan w:val="2"/>
            <w:tcBorders>
              <w:top w:color="acb9ca" w:space="0" w:sz="4" w:val="single"/>
              <w:left w:color="acb9ca" w:space="0" w:sz="4" w:val="single"/>
              <w:bottom w:color="acb9ca" w:space="0" w:sz="4" w:val="single"/>
              <w:right w:color="acb9ca" w:space="0" w:sz="4" w:val="single"/>
            </w:tcBorders>
            <w:shd w:fill="f2f2f2" w:val="clear"/>
            <w:vAlign w:val="top"/>
          </w:tcPr>
          <w:p w:rsidR="00000000" w:rsidDel="00000000" w:rsidP="00000000" w:rsidRDefault="00000000" w:rsidRPr="00000000" w14:paraId="000002C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C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C6">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C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C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CA">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CB">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C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3">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9">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A">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C">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D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1">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E2">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2E4">
            <w:pPr>
              <w:spacing w:after="0" w:line="276" w:lineRule="auto"/>
              <w:jc w:val="center"/>
              <w:rPr>
                <w:color w:val="1f3864"/>
                <w:sz w:val="16"/>
                <w:szCs w:val="16"/>
                <w:vertAlign w:val="baseline"/>
              </w:rPr>
            </w:pPr>
            <w:r w:rsidDel="00000000" w:rsidR="00000000" w:rsidRPr="00000000">
              <w:rPr>
                <w:rtl w:val="0"/>
              </w:rPr>
            </w:r>
          </w:p>
        </w:tc>
      </w:tr>
      <w:tr>
        <w:trPr>
          <w:cantSplit w:val="1"/>
          <w:trHeight w:val="259"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cente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Alumnat</w:t>
            </w:r>
          </w:p>
        </w:tc>
        <w:tc>
          <w:tcPr>
            <w:gridSpan w:val="2"/>
            <w:tcBorders>
              <w:top w:color="acb9ca" w:space="0" w:sz="4" w:val="single"/>
              <w:left w:color="acb9ca" w:space="0" w:sz="4" w:val="single"/>
              <w:bottom w:color="acb9ca" w:space="0" w:sz="4" w:val="single"/>
              <w:right w:color="acb9ca" w:space="0" w:sz="4" w:val="single"/>
            </w:tcBorders>
            <w:shd w:fill="f2f2f2" w:val="clear"/>
            <w:vAlign w:val="top"/>
          </w:tcPr>
          <w:p w:rsidR="00000000" w:rsidDel="00000000" w:rsidP="00000000" w:rsidRDefault="00000000" w:rsidRPr="00000000" w14:paraId="000002E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A">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EF">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4">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6">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7">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C">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D">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2FE">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0">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4">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5">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306">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308">
            <w:pPr>
              <w:spacing w:after="0" w:line="276" w:lineRule="auto"/>
              <w:jc w:val="center"/>
              <w:rPr>
                <w:color w:val="1f3864"/>
                <w:sz w:val="16"/>
                <w:szCs w:val="16"/>
                <w:vertAlign w:val="baseline"/>
              </w:rPr>
            </w:pPr>
            <w:r w:rsidDel="00000000" w:rsidR="00000000" w:rsidRPr="00000000">
              <w:rPr>
                <w:rtl w:val="0"/>
              </w:rPr>
            </w:r>
          </w:p>
        </w:tc>
      </w:tr>
      <w:tr>
        <w:trPr>
          <w:cantSplit w:val="1"/>
          <w:trHeight w:val="259"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center"/>
          </w:tcPr>
          <w:p w:rsidR="00000000" w:rsidDel="00000000" w:rsidP="00000000" w:rsidRDefault="00000000" w:rsidRPr="00000000" w14:paraId="0000030A">
            <w:pPr>
              <w:widowControl w:val="0"/>
              <w:pBdr>
                <w:top w:space="0" w:sz="0" w:val="nil"/>
                <w:left w:space="0" w:sz="0" w:val="nil"/>
                <w:bottom w:color="000000" w:space="1" w:sz="4" w:val="single"/>
                <w:right w:space="0" w:sz="0" w:val="nil"/>
                <w:between w:space="0" w:sz="0" w:val="nil"/>
              </w:pBd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f2f2f2" w:val="clear"/>
            <w:vAlign w:val="top"/>
          </w:tcPr>
          <w:p w:rsidR="00000000" w:rsidDel="00000000" w:rsidP="00000000" w:rsidRDefault="00000000" w:rsidRPr="00000000" w14:paraId="0000030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0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3">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A">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B">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1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1">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2">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4">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29">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32A">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32C">
            <w:pPr>
              <w:spacing w:after="0" w:line="276" w:lineRule="auto"/>
              <w:jc w:val="center"/>
              <w:rPr>
                <w:color w:val="1f3864"/>
                <w:sz w:val="16"/>
                <w:szCs w:val="16"/>
                <w:vertAlign w:val="baseline"/>
              </w:rPr>
            </w:pPr>
            <w:r w:rsidDel="00000000" w:rsidR="00000000" w:rsidRPr="00000000">
              <w:rPr>
                <w:rtl w:val="0"/>
              </w:rPr>
            </w:r>
          </w:p>
        </w:tc>
      </w:tr>
      <w:tr>
        <w:trPr>
          <w:cantSplit w:val="1"/>
          <w:trHeight w:val="71"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vMerge w:val="restart"/>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32E">
            <w:pPr>
              <w:spacing w:after="0" w:line="276" w:lineRule="auto"/>
              <w:jc w:val="center"/>
              <w:rPr>
                <w:color w:val="1f3864"/>
                <w:sz w:val="16"/>
                <w:szCs w:val="16"/>
                <w:vertAlign w:val="baseline"/>
              </w:rPr>
            </w:pPr>
            <w:r w:rsidDel="00000000" w:rsidR="00000000" w:rsidRPr="00000000">
              <w:rPr>
                <w:color w:val="1f3864"/>
                <w:vertAlign w:val="baseline"/>
                <w:rtl w:val="0"/>
              </w:rPr>
              <w:t xml:space="preserve">Qualitat d’execució</w:t>
            </w:r>
            <w:r w:rsidDel="00000000" w:rsidR="00000000" w:rsidRPr="00000000">
              <w:rPr>
                <w:rtl w:val="0"/>
              </w:rPr>
            </w:r>
          </w:p>
        </w:tc>
        <w:tc>
          <w:tcPr>
            <w:gridSpan w:val="34"/>
            <w:tcBorders>
              <w:top w:color="acb9ca" w:space="0" w:sz="4" w:val="single"/>
              <w:left w:color="acb9ca" w:space="0" w:sz="4" w:val="single"/>
              <w:bottom w:color="acb9ca" w:space="0" w:sz="4" w:val="single"/>
              <w:right w:color="acb9ca" w:space="0" w:sz="4" w:val="single"/>
            </w:tcBorders>
            <w:shd w:fill="daeef3" w:val="clear"/>
            <w:vAlign w:val="top"/>
          </w:tcPr>
          <w:p w:rsidR="00000000" w:rsidDel="00000000" w:rsidP="00000000" w:rsidRDefault="00000000" w:rsidRPr="00000000" w14:paraId="0000032F">
            <w:pPr>
              <w:spacing w:after="0" w:line="276" w:lineRule="auto"/>
              <w:jc w:val="center"/>
              <w:rPr>
                <w:color w:val="1f3864"/>
                <w:sz w:val="24"/>
                <w:szCs w:val="24"/>
                <w:vertAlign w:val="baseline"/>
              </w:rPr>
            </w:pPr>
            <w:r w:rsidDel="00000000" w:rsidR="00000000" w:rsidRPr="00000000">
              <w:rPr>
                <w:color w:val="1f3864"/>
                <w:sz w:val="24"/>
                <w:szCs w:val="24"/>
                <w:vertAlign w:val="baseline"/>
                <w:rtl w:val="0"/>
              </w:rPr>
              <w:t xml:space="preserve">Autoavaluació </w:t>
            </w:r>
            <w:r w:rsidDel="00000000" w:rsidR="00000000" w:rsidRPr="00000000">
              <w:rPr>
                <w:color w:val="1f3864"/>
                <w:sz w:val="20"/>
                <w:szCs w:val="20"/>
                <w:vertAlign w:val="baseline"/>
                <w:rtl w:val="0"/>
              </w:rPr>
              <w:t xml:space="preserve">(percepció dels agents implicats)</w:t>
            </w:r>
            <w:r w:rsidDel="00000000" w:rsidR="00000000" w:rsidRPr="00000000">
              <w:rPr>
                <w:rtl w:val="0"/>
              </w:rPr>
            </w:r>
          </w:p>
        </w:tc>
      </w:tr>
      <w:tr>
        <w:trPr>
          <w:cantSplit w:val="1"/>
          <w:trHeight w:val="71"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5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8"/>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5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6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68">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6F">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100%</w:t>
            </w:r>
          </w:p>
        </w:tc>
      </w:tr>
      <w:tr>
        <w:trPr>
          <w:cantSplit w:val="1"/>
          <w:trHeight w:val="9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77">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Compliment dels terminis d’execució</w:t>
            </w:r>
          </w:p>
        </w:tc>
        <w:tc>
          <w:tcPr>
            <w:gridSpan w:val="8"/>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7D">
            <w:pPr>
              <w:spacing w:after="0" w:line="276" w:lineRule="auto"/>
              <w:rPr>
                <w:color w:val="1f3864"/>
                <w:sz w:val="16"/>
                <w:szCs w:val="16"/>
                <w:vertAlign w:val="baseline"/>
              </w:rPr>
            </w:pPr>
            <w:r w:rsidDel="00000000" w:rsidR="00000000" w:rsidRPr="00000000">
              <w:rPr>
                <w:color w:val="1f3864"/>
                <w:sz w:val="16"/>
                <w:szCs w:val="16"/>
                <w:vertAlign w:val="baseline"/>
                <w:rtl w:val="0"/>
              </w:rPr>
              <w:t xml:space="preserve">Ús dels recursos previstos</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8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Adequació metodològica</w:t>
            </w:r>
          </w:p>
        </w:tc>
        <w:tc>
          <w:tcPr>
            <w:gridSpan w:val="7"/>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8C">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Nivell d’implicació de les persones aplicadores</w:t>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9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Nivell global de qualitat d’execució </w:t>
            </w:r>
          </w:p>
        </w:tc>
      </w:tr>
      <w:tr>
        <w:trPr>
          <w:cantSplit w:val="1"/>
          <w:trHeight w:val="9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39A">
            <w:pPr>
              <w:widowControl w:val="0"/>
              <w:pBdr>
                <w:left w:space="0" w:sz="0" w:val="nil"/>
                <w:bottom w:space="0" w:sz="0" w:val="nil"/>
                <w:right w:space="0" w:sz="0" w:val="nil"/>
                <w:between w:space="0" w:sz="0" w:val="nil"/>
              </w:pBd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9B">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9C">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9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9E">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20</w:t>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9F">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2">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w:t>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15</w:t>
            </w:r>
          </w:p>
        </w:tc>
        <w:tc>
          <w:tcPr>
            <w:gridSpan w:val="3"/>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20</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8">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A">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w:t>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B">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15</w:t>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20</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AF">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B0">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B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w:t>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B2">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15</w:t>
            </w:r>
          </w:p>
        </w:tc>
        <w:tc>
          <w:tcPr>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B4">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20</w:t>
            </w:r>
          </w:p>
        </w:tc>
        <w:tc>
          <w:tcPr>
            <w:gridSpan w:val="2"/>
            <w:tcBorders>
              <w:top w:color="acb9ca" w:space="0" w:sz="4" w:val="single"/>
              <w:left w:color="acb9ca" w:space="0" w:sz="4" w:val="single"/>
              <w:bottom w:color="acb9ca" w:space="0" w:sz="4" w:val="single"/>
              <w:right w:color="acb9ca" w:space="0" w:sz="4" w:val="single"/>
            </w:tcBorders>
            <w:shd w:fill="auto" w:val="clear"/>
            <w:vAlign w:val="top"/>
          </w:tcPr>
          <w:p w:rsidR="00000000" w:rsidDel="00000000" w:rsidP="00000000" w:rsidRDefault="00000000" w:rsidRPr="00000000" w14:paraId="000003B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6"/>
            <w:tcBorders>
              <w:top w:color="acb9ca" w:space="0" w:sz="4" w:val="single"/>
              <w:left w:color="acb9ca" w:space="0" w:sz="4" w:val="single"/>
              <w:bottom w:color="acb9ca" w:space="0" w:sz="4" w:val="single"/>
              <w:right w:color="acb9ca" w:space="0" w:sz="4" w:val="single"/>
            </w:tcBorders>
            <w:shd w:fill="ffffff" w:val="clear"/>
            <w:vAlign w:val="top"/>
          </w:tcPr>
          <w:p w:rsidR="00000000" w:rsidDel="00000000" w:rsidP="00000000" w:rsidRDefault="00000000" w:rsidRPr="00000000" w14:paraId="000003B7">
            <w:pPr>
              <w:spacing w:after="0" w:line="276" w:lineRule="auto"/>
              <w:jc w:val="center"/>
              <w:rPr>
                <w:color w:val="1f3864"/>
                <w:sz w:val="16"/>
                <w:szCs w:val="16"/>
                <w:vertAlign w:val="baseline"/>
              </w:rPr>
            </w:pPr>
            <w:r w:rsidDel="00000000" w:rsidR="00000000" w:rsidRPr="00000000">
              <w:rPr>
                <w:rtl w:val="0"/>
              </w:rPr>
            </w:r>
          </w:p>
        </w:tc>
      </w:tr>
      <w:tr>
        <w:trPr>
          <w:cantSplit w:val="1"/>
          <w:trHeight w:val="9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3BE">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Equip directiu</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B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6">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7">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C">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CF">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4">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5">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6">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8">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9">
            <w:pPr>
              <w:spacing w:after="0" w:line="276" w:lineRule="auto"/>
              <w:jc w:val="center"/>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DB">
            <w:pPr>
              <w:spacing w:after="0" w:line="276" w:lineRule="auto"/>
              <w:jc w:val="center"/>
              <w:rPr>
                <w:color w:val="1f3864"/>
                <w:sz w:val="16"/>
                <w:szCs w:val="16"/>
                <w:vertAlign w:val="baseline"/>
              </w:rPr>
            </w:pPr>
            <w:r w:rsidDel="00000000" w:rsidR="00000000" w:rsidRPr="00000000">
              <w:rPr>
                <w:rtl w:val="0"/>
              </w:rPr>
            </w:r>
          </w:p>
        </w:tc>
      </w:tr>
      <w:tr>
        <w:trPr>
          <w:cantSplit w:val="1"/>
          <w:trHeight w:val="9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3E2">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Responsable</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4">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6">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A">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B">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E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3">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9">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A">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C">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D">
            <w:pPr>
              <w:spacing w:after="0" w:line="276" w:lineRule="auto"/>
              <w:jc w:val="center"/>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3FF">
            <w:pPr>
              <w:spacing w:after="0" w:line="276" w:lineRule="auto"/>
              <w:jc w:val="center"/>
              <w:rPr>
                <w:color w:val="1f3864"/>
                <w:sz w:val="16"/>
                <w:szCs w:val="16"/>
                <w:vertAlign w:val="baseline"/>
              </w:rPr>
            </w:pPr>
            <w:r w:rsidDel="00000000" w:rsidR="00000000" w:rsidRPr="00000000">
              <w:rPr>
                <w:rtl w:val="0"/>
              </w:rPr>
            </w:r>
          </w:p>
        </w:tc>
      </w:tr>
      <w:tr>
        <w:trPr>
          <w:cantSplit w:val="1"/>
          <w:trHeight w:val="9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06">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Professorat</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7">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A">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0F">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4">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6">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7">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C">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D">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1E">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0">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1">
            <w:pPr>
              <w:spacing w:after="0" w:line="276" w:lineRule="auto"/>
              <w:jc w:val="center"/>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3">
            <w:pPr>
              <w:spacing w:after="0" w:line="276" w:lineRule="auto"/>
              <w:jc w:val="center"/>
              <w:rPr>
                <w:color w:val="1f3864"/>
                <w:sz w:val="16"/>
                <w:szCs w:val="16"/>
                <w:vertAlign w:val="baseline"/>
              </w:rPr>
            </w:pPr>
            <w:r w:rsidDel="00000000" w:rsidR="00000000" w:rsidRPr="00000000">
              <w:rPr>
                <w:rtl w:val="0"/>
              </w:rPr>
            </w:r>
          </w:p>
        </w:tc>
      </w:tr>
      <w:tr>
        <w:trPr>
          <w:cantSplit w:val="1"/>
          <w:trHeight w:val="9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2A">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Alumnat</w:t>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B">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C">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2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3">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8">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A">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B">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3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4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41">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42">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44">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45">
            <w:pPr>
              <w:spacing w:after="0" w:line="276" w:lineRule="auto"/>
              <w:jc w:val="center"/>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47">
            <w:pPr>
              <w:spacing w:after="0" w:line="276" w:lineRule="auto"/>
              <w:jc w:val="center"/>
              <w:rPr>
                <w:color w:val="1f3864"/>
                <w:sz w:val="16"/>
                <w:szCs w:val="16"/>
                <w:vertAlign w:val="baseline"/>
              </w:rPr>
            </w:pPr>
            <w:r w:rsidDel="00000000" w:rsidR="00000000" w:rsidRPr="00000000">
              <w:rPr>
                <w:rtl w:val="0"/>
              </w:rPr>
            </w:r>
          </w:p>
        </w:tc>
      </w:tr>
      <w:tr>
        <w:trPr>
          <w:cantSplit w:val="1"/>
          <w:trHeight w:val="96"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4E">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4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0">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2">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5">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6">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7">
            <w:pPr>
              <w:spacing w:after="0" w:line="276"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9">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C">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D">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E">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5F">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1">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3">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4">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5">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6">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8">
            <w:pPr>
              <w:spacing w:after="0" w:line="276"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9">
            <w:pPr>
              <w:spacing w:after="0" w:line="276" w:lineRule="auto"/>
              <w:jc w:val="center"/>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top"/>
          </w:tcPr>
          <w:p w:rsidR="00000000" w:rsidDel="00000000" w:rsidP="00000000" w:rsidRDefault="00000000" w:rsidRPr="00000000" w14:paraId="0000046B">
            <w:pPr>
              <w:spacing w:after="0" w:line="276" w:lineRule="auto"/>
              <w:jc w:val="center"/>
              <w:rPr>
                <w:color w:val="1f3864"/>
                <w:sz w:val="16"/>
                <w:szCs w:val="16"/>
                <w:vertAlign w:val="baseline"/>
              </w:rPr>
            </w:pPr>
            <w:r w:rsidDel="00000000" w:rsidR="00000000" w:rsidRPr="00000000">
              <w:rPr>
                <w:rtl w:val="0"/>
              </w:rPr>
            </w:r>
          </w:p>
        </w:tc>
      </w:tr>
      <w:tr>
        <w:trPr>
          <w:cantSplit w:val="1"/>
          <w:trHeight w:val="231"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vMerge w:val="restart"/>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472">
            <w:pPr>
              <w:spacing w:after="0" w:line="276" w:lineRule="auto"/>
              <w:jc w:val="center"/>
              <w:rPr>
                <w:color w:val="1f3864"/>
                <w:vertAlign w:val="baseline"/>
              </w:rPr>
            </w:pPr>
            <w:r w:rsidDel="00000000" w:rsidR="00000000" w:rsidRPr="00000000">
              <w:rPr>
                <w:color w:val="1f3864"/>
                <w:vertAlign w:val="baseline"/>
                <w:rtl w:val="0"/>
              </w:rPr>
              <w:t xml:space="preserve">Grau d’impacte</w:t>
            </w:r>
          </w:p>
        </w:tc>
        <w:tc>
          <w:tcPr>
            <w:gridSpan w:val="34"/>
            <w:tcBorders>
              <w:top w:color="acb9ca" w:space="0" w:sz="4" w:val="single"/>
              <w:left w:color="acb9ca" w:space="0" w:sz="4" w:val="single"/>
              <w:bottom w:color="acb9ca" w:space="0" w:sz="4" w:val="single"/>
              <w:right w:color="acb9ca" w:space="0" w:sz="4" w:val="single"/>
            </w:tcBorders>
            <w:shd w:fill="daeef3" w:val="clear"/>
            <w:vAlign w:val="top"/>
          </w:tcPr>
          <w:p w:rsidR="00000000" w:rsidDel="00000000" w:rsidP="00000000" w:rsidRDefault="00000000" w:rsidRPr="00000000" w14:paraId="00000473">
            <w:pPr>
              <w:spacing w:after="0" w:line="276" w:lineRule="auto"/>
              <w:jc w:val="center"/>
              <w:rPr>
                <w:color w:val="1f3864"/>
                <w:sz w:val="20"/>
                <w:szCs w:val="20"/>
                <w:vertAlign w:val="baseline"/>
              </w:rPr>
            </w:pPr>
            <w:r w:rsidDel="00000000" w:rsidR="00000000" w:rsidRPr="00000000">
              <w:rPr>
                <w:color w:val="1f3864"/>
                <w:sz w:val="24"/>
                <w:szCs w:val="24"/>
                <w:vertAlign w:val="baseline"/>
                <w:rtl w:val="0"/>
              </w:rPr>
              <w:t xml:space="preserve">En base a rúbrica </w:t>
            </w:r>
            <w:r w:rsidDel="00000000" w:rsidR="00000000" w:rsidRPr="00000000">
              <w:rPr>
                <w:color w:val="1f3864"/>
                <w:sz w:val="20"/>
                <w:szCs w:val="20"/>
                <w:vertAlign w:val="baseline"/>
                <w:rtl w:val="0"/>
              </w:rPr>
              <w:t xml:space="preserve">(establerta en el Catàleg d’AP) </w:t>
            </w:r>
          </w:p>
        </w:tc>
      </w:tr>
      <w:tr>
        <w:trPr>
          <w:cantSplit w:val="1"/>
          <w:trHeight w:val="231"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0"/>
                <w:szCs w:val="20"/>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0"/>
                <w:szCs w:val="20"/>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97">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0%</w:t>
            </w:r>
          </w:p>
        </w:tc>
        <w:tc>
          <w:tcPr>
            <w:gridSpan w:val="8"/>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9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7"/>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A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50%</w:t>
            </w:r>
          </w:p>
        </w:tc>
        <w:tc>
          <w:tcPr>
            <w:gridSpan w:val="7"/>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AC">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75%</w:t>
            </w:r>
          </w:p>
        </w:tc>
        <w:tc>
          <w:tcPr>
            <w:gridSpan w:val="6"/>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B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100%</w:t>
            </w:r>
          </w:p>
        </w:tc>
      </w:tr>
      <w:tr>
        <w:trPr>
          <w:cantSplit w:val="1"/>
          <w:trHeight w:val="20"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gridSpan w:val="6"/>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BB">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Sense evidències o anecdòtiques</w:t>
            </w:r>
          </w:p>
        </w:tc>
        <w:tc>
          <w:tcPr>
            <w:gridSpan w:val="8"/>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C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Alguna evidència</w:t>
            </w:r>
          </w:p>
        </w:tc>
        <w:tc>
          <w:tcPr>
            <w:gridSpan w:val="7"/>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C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Evidències</w:t>
            </w:r>
          </w:p>
        </w:tc>
        <w:tc>
          <w:tcPr>
            <w:gridSpan w:val="7"/>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D0">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Evidències clares</w:t>
            </w:r>
          </w:p>
        </w:tc>
        <w:tc>
          <w:tcPr>
            <w:gridSpan w:val="6"/>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D7">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Evidència total</w:t>
            </w:r>
          </w:p>
        </w:tc>
      </w:tr>
      <w:tr>
        <w:trPr>
          <w:cantSplit w:val="1"/>
          <w:trHeight w:val="20"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vMerge w:val="continue"/>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auto" w:val="clear"/>
            <w:vAlign w:val="center"/>
          </w:tcPr>
          <w:p w:rsidR="00000000" w:rsidDel="00000000" w:rsidP="00000000" w:rsidRDefault="00000000" w:rsidRPr="00000000" w14:paraId="000004DF">
            <w:pPr>
              <w:spacing w:after="0" w:line="276"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0</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2">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w:t>
            </w:r>
          </w:p>
        </w:tc>
        <w:tc>
          <w:tcPr>
            <w:gridSpan w:val="2"/>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15</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6">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20</w:t>
            </w:r>
          </w:p>
        </w:tc>
        <w:tc>
          <w:tcPr>
            <w:gridSpan w:val="2"/>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7">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25</w:t>
            </w:r>
          </w:p>
        </w:tc>
        <w:tc>
          <w:tcPr>
            <w:gridSpan w:val="3"/>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30</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C">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35</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40</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E">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45</w:t>
            </w:r>
          </w:p>
        </w:tc>
        <w:tc>
          <w:tcPr>
            <w:gridSpan w:val="2"/>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EF">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50</w:t>
            </w:r>
          </w:p>
        </w:tc>
        <w:tc>
          <w:tcPr>
            <w:gridSpan w:val="2"/>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F1">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55</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F3">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60</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F4">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65</w:t>
            </w:r>
          </w:p>
        </w:tc>
        <w:tc>
          <w:tcPr>
            <w:tcBorders>
              <w:top w:color="acb9ca" w:space="0" w:sz="4" w:val="single"/>
              <w:left w:color="acb9ca" w:space="0" w:sz="4" w:val="single"/>
              <w:bottom w:color="acb9ca" w:space="0" w:sz="4" w:val="single"/>
              <w:right w:color="acb9ca" w:space="0" w:sz="4" w:val="single"/>
            </w:tcBorders>
            <w:shd w:fill="ffffcc" w:val="clear"/>
            <w:vAlign w:val="center"/>
          </w:tcPr>
          <w:p w:rsidR="00000000" w:rsidDel="00000000" w:rsidP="00000000" w:rsidRDefault="00000000" w:rsidRPr="00000000" w14:paraId="000004F5">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70</w:t>
            </w:r>
          </w:p>
        </w:tc>
        <w:tc>
          <w:tcPr>
            <w:gridSpan w:val="2"/>
            <w:tcBorders>
              <w:top w:color="acb9ca" w:space="0" w:sz="4" w:val="single"/>
              <w:left w:color="acb9ca" w:space="0" w:sz="4" w:val="single"/>
              <w:bottom w:color="acb9ca" w:space="0" w:sz="4" w:val="single"/>
              <w:right w:color="acb9ca" w:space="0" w:sz="4" w:val="single"/>
            </w:tcBorders>
            <w:shd w:fill="eaf1dd" w:val="clear"/>
            <w:vAlign w:val="center"/>
          </w:tcPr>
          <w:p w:rsidR="00000000" w:rsidDel="00000000" w:rsidP="00000000" w:rsidRDefault="00000000" w:rsidRPr="00000000" w14:paraId="000004F6">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75</w:t>
            </w:r>
          </w:p>
        </w:tc>
        <w:tc>
          <w:tcPr>
            <w:tcBorders>
              <w:top w:color="acb9ca" w:space="0" w:sz="4" w:val="single"/>
              <w:left w:color="acb9ca" w:space="0" w:sz="4" w:val="single"/>
              <w:bottom w:color="acb9ca" w:space="0" w:sz="4" w:val="single"/>
              <w:right w:color="acb9ca" w:space="0" w:sz="4" w:val="single"/>
            </w:tcBorders>
            <w:shd w:fill="eaf1dd" w:val="clear"/>
            <w:vAlign w:val="center"/>
          </w:tcPr>
          <w:p w:rsidR="00000000" w:rsidDel="00000000" w:rsidP="00000000" w:rsidRDefault="00000000" w:rsidRPr="00000000" w14:paraId="000004F8">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80</w:t>
            </w:r>
          </w:p>
        </w:tc>
        <w:tc>
          <w:tcPr>
            <w:gridSpan w:val="2"/>
            <w:tcBorders>
              <w:top w:color="acb9ca" w:space="0" w:sz="4" w:val="single"/>
              <w:left w:color="acb9ca" w:space="0" w:sz="4" w:val="single"/>
              <w:bottom w:color="acb9ca" w:space="0" w:sz="4" w:val="single"/>
              <w:right w:color="acb9ca" w:space="0" w:sz="4" w:val="single"/>
            </w:tcBorders>
            <w:shd w:fill="eaf1dd" w:val="clear"/>
            <w:vAlign w:val="center"/>
          </w:tcPr>
          <w:p w:rsidR="00000000" w:rsidDel="00000000" w:rsidP="00000000" w:rsidRDefault="00000000" w:rsidRPr="00000000" w14:paraId="000004F9">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85</w:t>
            </w:r>
          </w:p>
        </w:tc>
        <w:tc>
          <w:tcPr>
            <w:tcBorders>
              <w:top w:color="acb9ca" w:space="0" w:sz="4" w:val="single"/>
              <w:left w:color="acb9ca" w:space="0" w:sz="4" w:val="single"/>
              <w:bottom w:color="acb9ca" w:space="0" w:sz="4" w:val="single"/>
              <w:right w:color="acb9ca" w:space="0" w:sz="4" w:val="single"/>
            </w:tcBorders>
            <w:shd w:fill="eaf1dd" w:val="clear"/>
            <w:vAlign w:val="center"/>
          </w:tcPr>
          <w:p w:rsidR="00000000" w:rsidDel="00000000" w:rsidP="00000000" w:rsidRDefault="00000000" w:rsidRPr="00000000" w14:paraId="000004FB">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90</w:t>
            </w:r>
          </w:p>
        </w:tc>
        <w:tc>
          <w:tcPr>
            <w:tcBorders>
              <w:top w:color="acb9ca" w:space="0" w:sz="4" w:val="single"/>
              <w:left w:color="acb9ca" w:space="0" w:sz="4" w:val="single"/>
              <w:bottom w:color="acb9ca" w:space="0" w:sz="4" w:val="single"/>
              <w:right w:color="acb9ca" w:space="0" w:sz="4" w:val="single"/>
            </w:tcBorders>
            <w:shd w:fill="c0c0c0" w:val="clear"/>
            <w:vAlign w:val="center"/>
          </w:tcPr>
          <w:p w:rsidR="00000000" w:rsidDel="00000000" w:rsidP="00000000" w:rsidRDefault="00000000" w:rsidRPr="00000000" w14:paraId="000004FC">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95</w:t>
            </w:r>
          </w:p>
        </w:tc>
        <w:tc>
          <w:tcPr>
            <w:tcBorders>
              <w:top w:color="acb9ca" w:space="0" w:sz="4" w:val="single"/>
              <w:left w:color="acb9ca" w:space="0" w:sz="4" w:val="single"/>
              <w:bottom w:color="acb9ca" w:space="0" w:sz="4" w:val="single"/>
              <w:right w:color="acb9ca" w:space="0" w:sz="4" w:val="single"/>
            </w:tcBorders>
            <w:shd w:fill="c0c0c0" w:val="clear"/>
            <w:vAlign w:val="center"/>
          </w:tcPr>
          <w:p w:rsidR="00000000" w:rsidDel="00000000" w:rsidP="00000000" w:rsidRDefault="00000000" w:rsidRPr="00000000" w14:paraId="000004FD">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100</w:t>
            </w:r>
          </w:p>
        </w:tc>
        <w:tc>
          <w:tcPr>
            <w:gridSpan w:val="3"/>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4FE">
            <w:pPr>
              <w:spacing w:after="0" w:line="276" w:lineRule="auto"/>
              <w:jc w:val="center"/>
              <w:rPr>
                <w:color w:val="1f3864"/>
                <w:sz w:val="16"/>
                <w:szCs w:val="16"/>
                <w:vertAlign w:val="baseline"/>
              </w:rPr>
            </w:pPr>
            <w:r w:rsidDel="00000000" w:rsidR="00000000" w:rsidRPr="00000000">
              <w:rPr>
                <w:color w:val="1f3864"/>
                <w:sz w:val="16"/>
                <w:szCs w:val="16"/>
                <w:vertAlign w:val="baseline"/>
                <w:rtl w:val="0"/>
              </w:rPr>
              <w:t xml:space="preserve">Global</w:t>
            </w:r>
          </w:p>
        </w:tc>
      </w:tr>
      <w:tr>
        <w:trPr>
          <w:cantSplit w:val="1"/>
          <w:trHeight w:val="280" w:hRule="atLeast"/>
          <w:tblHeader w:val="0"/>
        </w:trPr>
        <w:tc>
          <w:tcPr>
            <w:vMerge w:val="continue"/>
            <w:tcBorders>
              <w:top w:color="acb9ca" w:space="0" w:sz="4" w:val="single"/>
              <w:left w:color="acb9ca" w:space="0" w:sz="4" w:val="single"/>
              <w:bottom w:color="acb9ca" w:space="0" w:sz="4" w:val="single"/>
              <w:right w:color="acb9ca" w:space="0" w:sz="4" w:val="single"/>
            </w:tcBorders>
            <w:shd w:fill="dbe5f1" w:val="clear"/>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shd w:fill="daeef3" w:val="clear"/>
            <w:vAlign w:val="center"/>
          </w:tcPr>
          <w:p w:rsidR="00000000" w:rsidDel="00000000" w:rsidP="00000000" w:rsidRDefault="00000000" w:rsidRPr="00000000" w14:paraId="00000502">
            <w:pPr>
              <w:widowControl w:val="0"/>
              <w:pBdr>
                <w:left w:space="0" w:sz="0" w:val="nil"/>
                <w:bottom w:space="0" w:sz="0" w:val="nil"/>
                <w:right w:space="0" w:sz="0" w:val="nil"/>
                <w:between w:space="0" w:sz="0" w:val="nil"/>
              </w:pBdr>
              <w:spacing w:after="0" w:line="276" w:lineRule="auto"/>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shd w:fill="f2f2f2" w:val="clear"/>
            <w:vAlign w:val="center"/>
          </w:tcPr>
          <w:p w:rsidR="00000000" w:rsidDel="00000000" w:rsidP="00000000" w:rsidRDefault="00000000" w:rsidRPr="00000000" w14:paraId="00000503">
            <w:pPr>
              <w:spacing w:after="0" w:line="240" w:lineRule="auto"/>
              <w:jc w:val="both"/>
              <w:rPr>
                <w:color w:val="1f3864"/>
                <w:sz w:val="16"/>
                <w:szCs w:val="16"/>
                <w:vertAlign w:val="baseline"/>
              </w:rPr>
            </w:pPr>
            <w:r w:rsidDel="00000000" w:rsidR="00000000" w:rsidRPr="00000000">
              <w:rPr>
                <w:color w:val="1f3864"/>
                <w:sz w:val="16"/>
                <w:szCs w:val="16"/>
                <w:vertAlign w:val="baseline"/>
                <w:rtl w:val="0"/>
              </w:rPr>
              <w:t xml:space="preserve">Global (1)</w:t>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05">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06">
            <w:pPr>
              <w:spacing w:after="0" w:line="240"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07">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09">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0A">
            <w:pPr>
              <w:spacing w:after="0" w:line="240"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0B">
            <w:pPr>
              <w:spacing w:after="0" w:line="240"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0E">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0">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1">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2">
            <w:pPr>
              <w:spacing w:after="0" w:line="240"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3">
            <w:pPr>
              <w:spacing w:after="0" w:line="240"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5">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7">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8">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9">
            <w:pPr>
              <w:spacing w:after="0" w:line="240"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A">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C">
            <w:pPr>
              <w:spacing w:after="0" w:line="240" w:lineRule="auto"/>
              <w:jc w:val="center"/>
              <w:rPr>
                <w:color w:val="1f3864"/>
                <w:sz w:val="16"/>
                <w:szCs w:val="16"/>
                <w:vertAlign w:val="baseline"/>
              </w:rPr>
            </w:pPr>
            <w:r w:rsidDel="00000000" w:rsidR="00000000" w:rsidRPr="00000000">
              <w:rPr>
                <w:rtl w:val="0"/>
              </w:rPr>
            </w:r>
          </w:p>
        </w:tc>
        <w:tc>
          <w:tcPr>
            <w:gridSpan w:val="2"/>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D">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1F">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20">
            <w:pPr>
              <w:spacing w:after="0" w:line="240" w:lineRule="auto"/>
              <w:jc w:val="center"/>
              <w:rPr>
                <w:color w:val="1f3864"/>
                <w:sz w:val="16"/>
                <w:szCs w:val="16"/>
                <w:vertAlign w:val="baseline"/>
              </w:rPr>
            </w:pPr>
            <w:r w:rsidDel="00000000" w:rsidR="00000000" w:rsidRPr="00000000">
              <w:rPr>
                <w:rtl w:val="0"/>
              </w:rPr>
            </w:r>
          </w:p>
        </w:tc>
        <w:tc>
          <w:tcPr>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21">
            <w:pPr>
              <w:spacing w:after="0" w:line="240" w:lineRule="auto"/>
              <w:jc w:val="center"/>
              <w:rPr>
                <w:color w:val="1f3864"/>
                <w:sz w:val="16"/>
                <w:szCs w:val="16"/>
                <w:vertAlign w:val="baseline"/>
              </w:rPr>
            </w:pPr>
            <w:r w:rsidDel="00000000" w:rsidR="00000000" w:rsidRPr="00000000">
              <w:rPr>
                <w:rtl w:val="0"/>
              </w:rPr>
            </w:r>
          </w:p>
        </w:tc>
        <w:tc>
          <w:tcPr>
            <w:gridSpan w:val="3"/>
            <w:tcBorders>
              <w:top w:color="acb9ca" w:space="0" w:sz="4" w:val="single"/>
              <w:left w:color="acb9ca" w:space="0" w:sz="4" w:val="single"/>
              <w:bottom w:color="acb9ca" w:space="0" w:sz="4" w:val="single"/>
              <w:right w:color="acb9ca" w:space="0" w:sz="4" w:val="single"/>
            </w:tcBorders>
            <w:vAlign w:val="center"/>
          </w:tcPr>
          <w:p w:rsidR="00000000" w:rsidDel="00000000" w:rsidP="00000000" w:rsidRDefault="00000000" w:rsidRPr="00000000" w14:paraId="00000522">
            <w:pPr>
              <w:spacing w:after="0" w:line="240" w:lineRule="auto"/>
              <w:jc w:val="center"/>
              <w:rPr>
                <w:color w:val="1f3864"/>
                <w:sz w:val="16"/>
                <w:szCs w:val="16"/>
                <w:vertAlign w:val="baseline"/>
              </w:rPr>
            </w:pPr>
            <w:r w:rsidDel="00000000" w:rsidR="00000000" w:rsidRPr="00000000">
              <w:rPr>
                <w:rtl w:val="0"/>
              </w:rPr>
            </w:r>
          </w:p>
        </w:tc>
      </w:tr>
    </w:tbl>
    <w:p w:rsidR="00000000" w:rsidDel="00000000" w:rsidP="00000000" w:rsidRDefault="00000000" w:rsidRPr="00000000" w14:paraId="00000525">
      <w:pPr>
        <w:jc w:val="both"/>
        <w:rPr>
          <w:color w:val="1f3864"/>
          <w:sz w:val="18"/>
          <w:szCs w:val="18"/>
          <w:vertAlign w:val="baseline"/>
        </w:rPr>
      </w:pPr>
      <w:r w:rsidDel="00000000" w:rsidR="00000000" w:rsidRPr="00000000">
        <w:rPr>
          <w:color w:val="1f3864"/>
          <w:sz w:val="18"/>
          <w:szCs w:val="18"/>
          <w:vertAlign w:val="baseline"/>
          <w:rtl w:val="0"/>
        </w:rPr>
        <w:t xml:space="preserve">Nota. Tot i que el document nomé preveu l’avaluació de final de curs, és molt important que es faci a les tres avaluacions de curs i es reflexioni per tal d’anar adaptant l’aplicació de l’Activitat a la realitat i no esperar a fer-ho només entre cursos.</w:t>
      </w:r>
    </w:p>
    <w:p w:rsidR="00000000" w:rsidDel="00000000" w:rsidP="00000000" w:rsidRDefault="00000000" w:rsidRPr="00000000" w14:paraId="00000526">
      <w:pPr>
        <w:jc w:val="both"/>
        <w:rPr>
          <w:color w:val="1f3864"/>
          <w:sz w:val="18"/>
          <w:szCs w:val="18"/>
          <w:vertAlign w:val="baseline"/>
        </w:rPr>
      </w:pPr>
      <w:r w:rsidDel="00000000" w:rsidR="00000000" w:rsidRPr="00000000">
        <w:rPr>
          <w:color w:val="1f3864"/>
          <w:sz w:val="18"/>
          <w:szCs w:val="18"/>
          <w:vertAlign w:val="baseline"/>
          <w:rtl w:val="0"/>
        </w:rPr>
        <w:t xml:space="preserve">Observacions:</w:t>
      </w:r>
    </w:p>
    <w:p w:rsidR="00000000" w:rsidDel="00000000" w:rsidP="00000000" w:rsidRDefault="00000000" w:rsidRPr="00000000" w14:paraId="00000527">
      <w:pPr>
        <w:jc w:val="both"/>
        <w:rPr>
          <w:color w:val="1f3864"/>
          <w:sz w:val="18"/>
          <w:szCs w:val="18"/>
          <w:vertAlign w:val="baseline"/>
        </w:rPr>
      </w:pPr>
      <w:r w:rsidDel="00000000" w:rsidR="00000000" w:rsidRPr="00000000">
        <w:rPr>
          <w:color w:val="1f3864"/>
          <w:sz w:val="18"/>
          <w:szCs w:val="18"/>
          <w:vertAlign w:val="baseline"/>
          <w:rtl w:val="0"/>
        </w:rPr>
        <w:t xml:space="preserve">-La freqüència de l’avaluació recull la regularitat amb la que s’avalua l’Activitat palanca</w:t>
      </w:r>
    </w:p>
    <w:p w:rsidR="00000000" w:rsidDel="00000000" w:rsidP="00000000" w:rsidRDefault="00000000" w:rsidRPr="00000000" w14:paraId="00000528">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rsidR="00000000" w:rsidDel="00000000" w:rsidP="00000000" w:rsidRDefault="00000000" w:rsidRPr="00000000" w14:paraId="00000529">
      <w:pPr>
        <w:jc w:val="both"/>
        <w:rPr>
          <w:color w:val="1f3864"/>
          <w:sz w:val="18"/>
          <w:szCs w:val="18"/>
          <w:vertAlign w:val="baseline"/>
        </w:rPr>
      </w:pPr>
      <w:r w:rsidDel="00000000" w:rsidR="00000000" w:rsidRPr="00000000">
        <w:rPr>
          <w:rtl w:val="0"/>
        </w:rPr>
      </w:r>
    </w:p>
    <w:p w:rsidR="00000000" w:rsidDel="00000000" w:rsidP="00000000" w:rsidRDefault="00000000" w:rsidRPr="00000000" w14:paraId="0000052A">
      <w:pPr>
        <w:jc w:val="both"/>
        <w:rPr>
          <w:color w:val="1f3864"/>
          <w:sz w:val="18"/>
          <w:szCs w:val="18"/>
          <w:vertAlign w:val="baseline"/>
        </w:rPr>
      </w:pPr>
      <w:r w:rsidDel="00000000" w:rsidR="00000000" w:rsidRPr="00000000">
        <w:rPr>
          <w:color w:val="1f3864"/>
          <w:sz w:val="18"/>
          <w:szCs w:val="18"/>
          <w:vertAlign w:val="baseline"/>
          <w:rtl w:val="0"/>
        </w:rPr>
        <w:t xml:space="preserve">1.- Grau d’aplicació o execució: és el grau d’implantació o desplegament sistemàtic d’una activitat, es valora a partir de l’autoavaluació dels aplicadors.</w:t>
      </w:r>
    </w:p>
    <w:p w:rsidR="00000000" w:rsidDel="00000000" w:rsidP="00000000" w:rsidRDefault="00000000" w:rsidRPr="00000000" w14:paraId="0000052B">
      <w:pPr>
        <w:jc w:val="both"/>
        <w:rPr>
          <w:color w:val="1f3864"/>
          <w:sz w:val="18"/>
          <w:szCs w:val="18"/>
          <w:vertAlign w:val="baseline"/>
        </w:rPr>
      </w:pPr>
      <w:r w:rsidDel="00000000" w:rsidR="00000000" w:rsidRPr="00000000">
        <w:rPr>
          <w:color w:val="1f3864"/>
          <w:sz w:val="18"/>
          <w:szCs w:val="18"/>
          <w:vertAlign w:val="baseline"/>
          <w:rtl w:val="0"/>
        </w:rPr>
        <w:t xml:space="preserve">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rsidR="00000000" w:rsidDel="00000000" w:rsidP="00000000" w:rsidRDefault="00000000" w:rsidRPr="00000000" w14:paraId="0000052C">
      <w:pPr>
        <w:jc w:val="both"/>
        <w:rPr>
          <w:color w:val="1f3864"/>
          <w:sz w:val="18"/>
          <w:szCs w:val="18"/>
          <w:vertAlign w:val="baseline"/>
        </w:rPr>
      </w:pPr>
      <w:r w:rsidDel="00000000" w:rsidR="00000000" w:rsidRPr="00000000">
        <w:rPr>
          <w:color w:val="1f3864"/>
          <w:sz w:val="18"/>
          <w:szCs w:val="18"/>
          <w:vertAlign w:val="baseline"/>
          <w:rtl w:val="0"/>
        </w:rPr>
        <w:t xml:space="preserve">3.- Grau d’impacte: mesura la utilitat de l’activitat per a assolir  l’objectiu establert, es valora a partir d’una rúbrica específica. </w:t>
      </w:r>
    </w:p>
    <w:p w:rsidR="00000000" w:rsidDel="00000000" w:rsidP="00000000" w:rsidRDefault="00000000" w:rsidRPr="00000000" w14:paraId="0000052D">
      <w:pPr>
        <w:jc w:val="both"/>
        <w:rPr>
          <w:color w:val="1f3864"/>
          <w:sz w:val="18"/>
          <w:szCs w:val="18"/>
          <w:vertAlign w:val="baseline"/>
        </w:rPr>
      </w:pPr>
      <w:r w:rsidDel="00000000" w:rsidR="00000000" w:rsidRPr="00000000">
        <w:rPr>
          <w:color w:val="1f3864"/>
          <w:sz w:val="18"/>
          <w:szCs w:val="18"/>
          <w:vertAlign w:val="baseline"/>
          <w:rtl w:val="0"/>
        </w:rPr>
        <w:t xml:space="preserve">(1) A partir de l’avaluació individual de cada alumne, si fos el cas, recull la valoració global de l’impacte en tot l’alumnat.</w:t>
      </w:r>
    </w:p>
    <w:p w:rsidR="00000000" w:rsidDel="00000000" w:rsidP="00000000" w:rsidRDefault="00000000" w:rsidRPr="00000000" w14:paraId="0000052E">
      <w:pPr>
        <w:jc w:val="both"/>
        <w:rPr>
          <w:color w:val="1f3864"/>
          <w:sz w:val="18"/>
          <w:szCs w:val="18"/>
          <w:vertAlign w:val="baseline"/>
        </w:rPr>
      </w:pPr>
      <w:r w:rsidDel="00000000" w:rsidR="00000000" w:rsidRPr="00000000">
        <w:rPr>
          <w:color w:val="1f3864"/>
          <w:sz w:val="18"/>
          <w:szCs w:val="18"/>
          <w:vertAlign w:val="baseline"/>
          <w:rtl w:val="0"/>
        </w:rPr>
        <w:t xml:space="preserve">Les valoracions globals es consideraran millorables si el resultat és inferior al 75%, satisfactòries si el resultat està entre el 75% i el 95%, i molt satisfactòries si és superior al 95%.</w:t>
      </w:r>
    </w:p>
    <w:p w:rsidR="00000000" w:rsidDel="00000000" w:rsidP="00000000" w:rsidRDefault="00000000" w:rsidRPr="00000000" w14:paraId="0000052F">
      <w:pPr>
        <w:jc w:val="both"/>
        <w:rPr>
          <w:sz w:val="18"/>
          <w:szCs w:val="18"/>
          <w:vertAlign w:val="baseline"/>
        </w:rPr>
      </w:pPr>
      <w:r w:rsidDel="00000000" w:rsidR="00000000" w:rsidRPr="00000000">
        <w:rPr>
          <w:rtl w:val="0"/>
        </w:rPr>
      </w:r>
    </w:p>
    <w:p w:rsidR="00000000" w:rsidDel="00000000" w:rsidP="00000000" w:rsidRDefault="00000000" w:rsidRPr="00000000" w14:paraId="00000530">
      <w:pPr>
        <w:jc w:val="both"/>
        <w:rPr>
          <w:sz w:val="18"/>
          <w:szCs w:val="18"/>
          <w:vertAlign w:val="baseline"/>
        </w:rPr>
      </w:pPr>
      <w:r w:rsidDel="00000000" w:rsidR="00000000" w:rsidRPr="00000000">
        <w:rPr>
          <w:rtl w:val="0"/>
        </w:rPr>
      </w:r>
    </w:p>
    <w:p w:rsidR="00000000" w:rsidDel="00000000" w:rsidP="00000000" w:rsidRDefault="00000000" w:rsidRPr="00000000" w14:paraId="00000531">
      <w:pPr>
        <w:jc w:val="both"/>
        <w:rPr>
          <w:sz w:val="18"/>
          <w:szCs w:val="18"/>
          <w:vertAlign w:val="baseline"/>
        </w:rPr>
      </w:pPr>
      <w:r w:rsidDel="00000000" w:rsidR="00000000" w:rsidRPr="00000000">
        <w:rPr>
          <w:rtl w:val="0"/>
        </w:rPr>
      </w:r>
    </w:p>
    <w:p w:rsidR="00000000" w:rsidDel="00000000" w:rsidP="00000000" w:rsidRDefault="00000000" w:rsidRPr="00000000" w14:paraId="00000532">
      <w:pPr>
        <w:jc w:val="both"/>
        <w:rPr>
          <w:sz w:val="18"/>
          <w:szCs w:val="18"/>
          <w:vertAlign w:val="baseline"/>
        </w:rPr>
      </w:pPr>
      <w:r w:rsidDel="00000000" w:rsidR="00000000" w:rsidRPr="00000000">
        <w:rPr>
          <w:rtl w:val="0"/>
        </w:rPr>
      </w:r>
    </w:p>
    <w:p w:rsidR="00000000" w:rsidDel="00000000" w:rsidP="00000000" w:rsidRDefault="00000000" w:rsidRPr="00000000" w14:paraId="00000533">
      <w:pPr>
        <w:rPr>
          <w:vertAlign w:val="baseline"/>
        </w:rPr>
      </w:pPr>
      <w:r w:rsidDel="00000000" w:rsidR="00000000" w:rsidRPr="00000000">
        <w:rPr>
          <w:rtl w:val="0"/>
        </w:rPr>
      </w:r>
    </w:p>
    <w:tbl>
      <w:tblPr>
        <w:tblStyle w:val="Table6"/>
        <w:tblW w:w="9923.0" w:type="dxa"/>
        <w:jc w:val="left"/>
        <w:tblInd w:w="-49.0" w:type="dxa"/>
        <w:tblBorders>
          <w:top w:color="acb9ca" w:space="0" w:sz="4" w:val="single"/>
          <w:left w:color="acb9ca" w:space="0" w:sz="4" w:val="single"/>
          <w:bottom w:color="acb9ca" w:space="0" w:sz="4" w:val="single"/>
          <w:right w:color="acb9ca" w:space="0" w:sz="4" w:val="single"/>
          <w:insideH w:color="acb9ca" w:space="0" w:sz="4" w:val="single"/>
          <w:insideV w:color="acb9ca" w:space="0" w:sz="4" w:val="single"/>
        </w:tblBorders>
        <w:tblLayout w:type="fixed"/>
        <w:tblLook w:val="0000"/>
      </w:tblPr>
      <w:tblGrid>
        <w:gridCol w:w="3124"/>
        <w:gridCol w:w="425"/>
        <w:gridCol w:w="2268"/>
        <w:gridCol w:w="425"/>
        <w:gridCol w:w="1418"/>
        <w:gridCol w:w="425"/>
        <w:gridCol w:w="1418"/>
        <w:gridCol w:w="420"/>
        <w:tblGridChange w:id="0">
          <w:tblGrid>
            <w:gridCol w:w="3124"/>
            <w:gridCol w:w="425"/>
            <w:gridCol w:w="2268"/>
            <w:gridCol w:w="425"/>
            <w:gridCol w:w="1418"/>
            <w:gridCol w:w="425"/>
            <w:gridCol w:w="1418"/>
            <w:gridCol w:w="420"/>
          </w:tblGrid>
        </w:tblGridChange>
      </w:tblGrid>
      <w:tr>
        <w:trPr>
          <w:cantSplit w:val="0"/>
          <w:trHeight w:val="305" w:hRule="atLeast"/>
          <w:tblHeader w:val="0"/>
        </w:trPr>
        <w:tc>
          <w:tcPr>
            <w:gridSpan w:val="8"/>
            <w:shd w:fill="a8d08d" w:val="clear"/>
            <w:tcMar>
              <w:top w:w="12.0" w:type="dxa"/>
              <w:left w:w="39.0" w:type="dxa"/>
              <w:bottom w:w="0.0" w:type="dxa"/>
              <w:right w:w="39.0" w:type="dxa"/>
            </w:tcMar>
            <w:vAlign w:val="top"/>
          </w:tcPr>
          <w:p w:rsidR="00000000" w:rsidDel="00000000" w:rsidP="00000000" w:rsidRDefault="00000000" w:rsidRPr="00000000" w14:paraId="00000534">
            <w:pPr>
              <w:spacing w:after="0" w:line="276" w:lineRule="auto"/>
              <w:rPr>
                <w:b w:val="0"/>
                <w:color w:val="1f3864"/>
                <w:vertAlign w:val="baseline"/>
              </w:rPr>
            </w:pPr>
            <w:r w:rsidDel="00000000" w:rsidR="00000000" w:rsidRPr="00000000">
              <w:rPr>
                <w:color w:val="1f3864"/>
                <w:vertAlign w:val="baseline"/>
                <w:rtl w:val="0"/>
              </w:rPr>
              <w:t xml:space="preserve">                 </w:t>
            </w:r>
            <w:r w:rsidDel="00000000" w:rsidR="00000000" w:rsidRPr="00000000">
              <w:rPr>
                <w:b w:val="1"/>
                <w:color w:val="1f3864"/>
                <w:vertAlign w:val="baseline"/>
                <w:rtl w:val="0"/>
              </w:rPr>
              <w:t xml:space="preserve">ANÀLISI DE L’APLICACIÓ I RESULTATS OBTINGUTS.   PROPOSTES DE MILLORA.</w:t>
            </w:r>
            <w:r w:rsidDel="00000000" w:rsidR="00000000" w:rsidRPr="00000000">
              <w:rPr>
                <w:rtl w:val="0"/>
              </w:rPr>
            </w:r>
          </w:p>
        </w:tc>
      </w:tr>
      <w:tr>
        <w:trPr>
          <w:cantSplit w:val="0"/>
          <w:trHeight w:val="287" w:hRule="atLeast"/>
          <w:tblHeader w:val="0"/>
        </w:trPr>
        <w:tc>
          <w:tcPr>
            <w:gridSpan w:val="8"/>
            <w:shd w:fill="deeaf6" w:val="clear"/>
            <w:tcMar>
              <w:top w:w="12.0" w:type="dxa"/>
              <w:left w:w="39.0" w:type="dxa"/>
              <w:bottom w:w="0.0" w:type="dxa"/>
              <w:right w:w="39.0" w:type="dxa"/>
            </w:tcMar>
            <w:vAlign w:val="top"/>
          </w:tcPr>
          <w:p w:rsidR="00000000" w:rsidDel="00000000" w:rsidP="00000000" w:rsidRDefault="00000000" w:rsidRPr="00000000" w14:paraId="0000053C">
            <w:pPr>
              <w:spacing w:after="0" w:line="276" w:lineRule="auto"/>
              <w:rPr>
                <w:color w:val="1f3864"/>
                <w:vertAlign w:val="baseline"/>
              </w:rPr>
            </w:pPr>
            <w:r w:rsidDel="00000000" w:rsidR="00000000" w:rsidRPr="00000000">
              <w:rPr>
                <w:color w:val="1f3864"/>
                <w:vertAlign w:val="baseline"/>
                <w:rtl w:val="0"/>
              </w:rPr>
              <w:t xml:space="preserve">PRIMERA AVALUACIÓ FORMATIVA. PROPOSTES /DECISIONS PER A APLICAR DURANT EL PROPER TRIMESTRE</w:t>
            </w:r>
          </w:p>
        </w:tc>
      </w:tr>
      <w:tr>
        <w:trPr>
          <w:cantSplit w:val="0"/>
          <w:trHeight w:val="287" w:hRule="atLeast"/>
          <w:tblHeader w:val="0"/>
        </w:trPr>
        <w:tc>
          <w:tcPr>
            <w:gridSpan w:val="8"/>
            <w:tcMar>
              <w:top w:w="12.0" w:type="dxa"/>
              <w:left w:w="39.0" w:type="dxa"/>
              <w:bottom w:w="0.0" w:type="dxa"/>
              <w:right w:w="39.0" w:type="dxa"/>
            </w:tcMar>
            <w:vAlign w:val="top"/>
          </w:tcPr>
          <w:p w:rsidR="00000000" w:rsidDel="00000000" w:rsidP="00000000" w:rsidRDefault="00000000" w:rsidRPr="00000000" w14:paraId="00000544">
            <w:pPr>
              <w:spacing w:after="0" w:line="276" w:lineRule="auto"/>
              <w:rPr>
                <w:color w:val="1f3864"/>
                <w:vertAlign w:val="baseline"/>
              </w:rPr>
            </w:pPr>
            <w:r w:rsidDel="00000000" w:rsidR="00000000" w:rsidRPr="00000000">
              <w:rPr>
                <w:b w:val="1"/>
                <w:color w:val="1f3864"/>
                <w:vertAlign w:val="baseline"/>
                <w:rtl w:val="0"/>
              </w:rPr>
              <w:t xml:space="preserve">Avaluació del procés</w:t>
            </w:r>
            <w:r w:rsidDel="00000000" w:rsidR="00000000" w:rsidRPr="00000000">
              <w:rPr>
                <w:color w:val="1f3864"/>
                <w:vertAlign w:val="baseline"/>
                <w:rtl w:val="0"/>
              </w:rPr>
              <w:t xml:space="preserve"> d’aplicació de l’activitat, resultats obtinguts i propostes de millora:</w:t>
            </w:r>
          </w:p>
          <w:p w:rsidR="00000000" w:rsidDel="00000000" w:rsidP="00000000" w:rsidRDefault="00000000" w:rsidRPr="00000000" w14:paraId="00000545">
            <w:pPr>
              <w:spacing w:after="0" w:line="276" w:lineRule="auto"/>
              <w:rPr>
                <w:color w:val="1f3864"/>
                <w:vertAlign w:val="baseline"/>
              </w:rPr>
            </w:pPr>
            <w:r w:rsidDel="00000000" w:rsidR="00000000" w:rsidRPr="00000000">
              <w:rPr>
                <w:rtl w:val="0"/>
              </w:rPr>
            </w:r>
          </w:p>
        </w:tc>
      </w:tr>
      <w:tr>
        <w:trPr>
          <w:cantSplit w:val="0"/>
          <w:trHeight w:val="287" w:hRule="atLeast"/>
          <w:tblHeader w:val="0"/>
        </w:trPr>
        <w:tc>
          <w:tcPr>
            <w:gridSpan w:val="8"/>
            <w:shd w:fill="deeaf6" w:val="clear"/>
            <w:tcMar>
              <w:top w:w="12.0" w:type="dxa"/>
              <w:left w:w="39.0" w:type="dxa"/>
              <w:bottom w:w="0.0" w:type="dxa"/>
              <w:right w:w="39.0" w:type="dxa"/>
            </w:tcMar>
            <w:vAlign w:val="top"/>
          </w:tcPr>
          <w:p w:rsidR="00000000" w:rsidDel="00000000" w:rsidP="00000000" w:rsidRDefault="00000000" w:rsidRPr="00000000" w14:paraId="0000054D">
            <w:pPr>
              <w:spacing w:after="0" w:line="276" w:lineRule="auto"/>
              <w:rPr>
                <w:color w:val="1f3864"/>
                <w:vertAlign w:val="baseline"/>
              </w:rPr>
            </w:pPr>
            <w:r w:rsidDel="00000000" w:rsidR="00000000" w:rsidRPr="00000000">
              <w:rPr>
                <w:color w:val="1f3864"/>
                <w:vertAlign w:val="baseline"/>
                <w:rtl w:val="0"/>
              </w:rPr>
              <w:t xml:space="preserve">SEGONA AVALUACIÓ FORMATIVA. PROPOSTES /DECISIONS PER A APLICAR DURANT EL PROPER TRIMESTRE</w:t>
            </w:r>
          </w:p>
        </w:tc>
      </w:tr>
      <w:tr>
        <w:trPr>
          <w:cantSplit w:val="0"/>
          <w:trHeight w:val="287" w:hRule="atLeast"/>
          <w:tblHeader w:val="0"/>
        </w:trPr>
        <w:tc>
          <w:tcPr>
            <w:gridSpan w:val="8"/>
            <w:tcMar>
              <w:top w:w="12.0" w:type="dxa"/>
              <w:left w:w="39.0" w:type="dxa"/>
              <w:bottom w:w="0.0" w:type="dxa"/>
              <w:right w:w="39.0" w:type="dxa"/>
            </w:tcMar>
            <w:vAlign w:val="top"/>
          </w:tcPr>
          <w:p w:rsidR="00000000" w:rsidDel="00000000" w:rsidP="00000000" w:rsidRDefault="00000000" w:rsidRPr="00000000" w14:paraId="00000555">
            <w:pPr>
              <w:spacing w:after="0" w:line="276" w:lineRule="auto"/>
              <w:rPr>
                <w:color w:val="1f3864"/>
                <w:vertAlign w:val="baseline"/>
              </w:rPr>
            </w:pPr>
            <w:r w:rsidDel="00000000" w:rsidR="00000000" w:rsidRPr="00000000">
              <w:rPr>
                <w:b w:val="1"/>
                <w:color w:val="1f3864"/>
                <w:vertAlign w:val="baseline"/>
                <w:rtl w:val="0"/>
              </w:rPr>
              <w:t xml:space="preserve">Avaluació del procés</w:t>
            </w:r>
            <w:r w:rsidDel="00000000" w:rsidR="00000000" w:rsidRPr="00000000">
              <w:rPr>
                <w:color w:val="1f3864"/>
                <w:vertAlign w:val="baseline"/>
                <w:rtl w:val="0"/>
              </w:rPr>
              <w:t xml:space="preserve"> d’aplicació de l’activitat, resultats obtinguts i propostes de millora:</w:t>
            </w:r>
          </w:p>
          <w:p w:rsidR="00000000" w:rsidDel="00000000" w:rsidP="00000000" w:rsidRDefault="00000000" w:rsidRPr="00000000" w14:paraId="00000556">
            <w:pPr>
              <w:spacing w:after="0" w:line="276" w:lineRule="auto"/>
              <w:rPr>
                <w:color w:val="1f3864"/>
                <w:vertAlign w:val="baseline"/>
              </w:rPr>
            </w:pPr>
            <w:r w:rsidDel="00000000" w:rsidR="00000000" w:rsidRPr="00000000">
              <w:rPr>
                <w:rtl w:val="0"/>
              </w:rPr>
            </w:r>
          </w:p>
        </w:tc>
      </w:tr>
      <w:tr>
        <w:trPr>
          <w:cantSplit w:val="0"/>
          <w:trHeight w:val="287" w:hRule="atLeast"/>
          <w:tblHeader w:val="0"/>
        </w:trPr>
        <w:tc>
          <w:tcPr>
            <w:gridSpan w:val="8"/>
            <w:shd w:fill="eaf1dd" w:val="clear"/>
            <w:tcMar>
              <w:top w:w="12.0" w:type="dxa"/>
              <w:left w:w="39.0" w:type="dxa"/>
              <w:bottom w:w="0.0" w:type="dxa"/>
              <w:right w:w="39.0" w:type="dxa"/>
            </w:tcMar>
            <w:vAlign w:val="top"/>
          </w:tcPr>
          <w:p w:rsidR="00000000" w:rsidDel="00000000" w:rsidP="00000000" w:rsidRDefault="00000000" w:rsidRPr="00000000" w14:paraId="0000055E">
            <w:pPr>
              <w:spacing w:after="0" w:line="276" w:lineRule="auto"/>
              <w:rPr>
                <w:color w:val="1f3864"/>
                <w:vertAlign w:val="baseline"/>
              </w:rPr>
            </w:pPr>
            <w:r w:rsidDel="00000000" w:rsidR="00000000" w:rsidRPr="00000000">
              <w:rPr>
                <w:b w:val="1"/>
                <w:color w:val="1f3864"/>
                <w:vertAlign w:val="baseline"/>
                <w:rtl w:val="0"/>
              </w:rPr>
              <w:t xml:space="preserve">AVALUACIÓ FORMATIVA DE FINAL DE CURS.</w:t>
            </w:r>
            <w:r w:rsidDel="00000000" w:rsidR="00000000" w:rsidRPr="00000000">
              <w:rPr>
                <w:color w:val="1f3864"/>
                <w:vertAlign w:val="baseline"/>
                <w:rtl w:val="0"/>
              </w:rPr>
              <w:t xml:space="preserve">   PROPOSTES / DECISIONS PER A APLICAR DURANT EL CURS SEGÜENT. </w:t>
            </w:r>
          </w:p>
        </w:tc>
      </w:tr>
      <w:tr>
        <w:trPr>
          <w:cantSplit w:val="0"/>
          <w:trHeight w:val="287" w:hRule="atLeast"/>
          <w:tblHeader w:val="0"/>
        </w:trPr>
        <w:tc>
          <w:tcPr>
            <w:gridSpan w:val="8"/>
            <w:shd w:fill="eaf1dd" w:val="clear"/>
            <w:tcMar>
              <w:top w:w="12.0" w:type="dxa"/>
              <w:left w:w="39.0" w:type="dxa"/>
              <w:bottom w:w="0.0" w:type="dxa"/>
              <w:right w:w="39.0" w:type="dxa"/>
            </w:tcMar>
            <w:vAlign w:val="top"/>
          </w:tcPr>
          <w:p w:rsidR="00000000" w:rsidDel="00000000" w:rsidP="00000000" w:rsidRDefault="00000000" w:rsidRPr="00000000" w14:paraId="00000566">
            <w:pPr>
              <w:spacing w:after="0" w:line="276" w:lineRule="auto"/>
              <w:rPr>
                <w:color w:val="1f3864"/>
                <w:vertAlign w:val="baseline"/>
              </w:rPr>
            </w:pPr>
            <w:r w:rsidDel="00000000" w:rsidR="00000000" w:rsidRPr="00000000">
              <w:rPr>
                <w:b w:val="1"/>
                <w:color w:val="1f3864"/>
                <w:vertAlign w:val="baseline"/>
                <w:rtl w:val="0"/>
              </w:rPr>
              <w:t xml:space="preserve">Avaluació del procés</w:t>
            </w:r>
            <w:r w:rsidDel="00000000" w:rsidR="00000000" w:rsidRPr="00000000">
              <w:rPr>
                <w:color w:val="1f3864"/>
                <w:vertAlign w:val="baseline"/>
                <w:rtl w:val="0"/>
              </w:rPr>
              <w:t xml:space="preserve"> d’aplicació de l’activitat i resultats obtinguts</w:t>
            </w:r>
          </w:p>
        </w:tc>
      </w:tr>
      <w:tr>
        <w:trPr>
          <w:cantSplit w:val="0"/>
          <w:trHeight w:val="1663" w:hRule="atLeast"/>
          <w:tblHeader w:val="0"/>
        </w:trPr>
        <w:tc>
          <w:tcPr>
            <w:gridSpan w:val="8"/>
            <w:tcMar>
              <w:top w:w="12.0" w:type="dxa"/>
              <w:left w:w="39.0" w:type="dxa"/>
              <w:bottom w:w="0.0" w:type="dxa"/>
              <w:right w:w="39.0" w:type="dxa"/>
            </w:tcMar>
            <w:vAlign w:val="top"/>
          </w:tcPr>
          <w:p w:rsidR="00000000" w:rsidDel="00000000" w:rsidP="00000000" w:rsidRDefault="00000000" w:rsidRPr="00000000" w14:paraId="0000056E">
            <w:pPr>
              <w:spacing w:after="0" w:line="276" w:lineRule="auto"/>
              <w:rPr>
                <w:color w:val="1f3864"/>
                <w:vertAlign w:val="baseline"/>
              </w:rPr>
            </w:pPr>
            <w:r w:rsidDel="00000000" w:rsidR="00000000" w:rsidRPr="00000000">
              <w:rPr>
                <w:rtl w:val="0"/>
              </w:rPr>
            </w:r>
          </w:p>
          <w:p w:rsidR="00000000" w:rsidDel="00000000" w:rsidP="00000000" w:rsidRDefault="00000000" w:rsidRPr="00000000" w14:paraId="0000056F">
            <w:pPr>
              <w:spacing w:after="0" w:line="276" w:lineRule="auto"/>
              <w:rPr>
                <w:color w:val="1f3864"/>
                <w:vertAlign w:val="baseline"/>
              </w:rPr>
            </w:pPr>
            <w:r w:rsidDel="00000000" w:rsidR="00000000" w:rsidRPr="00000000">
              <w:rPr>
                <w:rtl w:val="0"/>
              </w:rPr>
            </w:r>
          </w:p>
          <w:p w:rsidR="00000000" w:rsidDel="00000000" w:rsidP="00000000" w:rsidRDefault="00000000" w:rsidRPr="00000000" w14:paraId="00000570">
            <w:pPr>
              <w:spacing w:after="0" w:line="276" w:lineRule="auto"/>
              <w:rPr>
                <w:color w:val="1f3864"/>
                <w:vertAlign w:val="baseline"/>
              </w:rPr>
            </w:pPr>
            <w:r w:rsidDel="00000000" w:rsidR="00000000" w:rsidRPr="00000000">
              <w:rPr>
                <w:rtl w:val="0"/>
              </w:rPr>
            </w:r>
          </w:p>
        </w:tc>
      </w:tr>
      <w:tr>
        <w:trPr>
          <w:cantSplit w:val="0"/>
          <w:trHeight w:val="333" w:hRule="atLeast"/>
          <w:tblHeader w:val="0"/>
        </w:trPr>
        <w:tc>
          <w:tcPr>
            <w:gridSpan w:val="8"/>
            <w:shd w:fill="ffffcc" w:val="clear"/>
            <w:tcMar>
              <w:top w:w="12.0" w:type="dxa"/>
              <w:left w:w="39.0" w:type="dxa"/>
              <w:bottom w:w="0.0" w:type="dxa"/>
              <w:right w:w="39.0" w:type="dxa"/>
            </w:tcMar>
            <w:vAlign w:val="top"/>
          </w:tcPr>
          <w:p w:rsidR="00000000" w:rsidDel="00000000" w:rsidP="00000000" w:rsidRDefault="00000000" w:rsidRPr="00000000" w14:paraId="00000578">
            <w:pPr>
              <w:spacing w:after="0" w:line="276" w:lineRule="auto"/>
              <w:rPr>
                <w:color w:val="1f3864"/>
                <w:vertAlign w:val="baseline"/>
              </w:rPr>
            </w:pPr>
            <w:r w:rsidDel="00000000" w:rsidR="00000000" w:rsidRPr="00000000">
              <w:rPr>
                <w:color w:val="1f3864"/>
                <w:vertAlign w:val="baseline"/>
                <w:rtl w:val="0"/>
              </w:rPr>
              <w:t xml:space="preserve">Decisió sobre l’Activitat palanca per al proper curs:</w:t>
            </w:r>
          </w:p>
        </w:tc>
      </w:tr>
      <w:tr>
        <w:trPr>
          <w:cantSplit w:val="0"/>
          <w:trHeight w:val="333" w:hRule="atLeast"/>
          <w:tblHeader w:val="0"/>
        </w:trPr>
        <w:tc>
          <w:tcPr>
            <w:tcMar>
              <w:top w:w="12.0" w:type="dxa"/>
              <w:left w:w="39.0" w:type="dxa"/>
              <w:bottom w:w="0.0" w:type="dxa"/>
              <w:right w:w="39.0" w:type="dxa"/>
            </w:tcMar>
            <w:vAlign w:val="top"/>
          </w:tcPr>
          <w:p w:rsidR="00000000" w:rsidDel="00000000" w:rsidP="00000000" w:rsidRDefault="00000000" w:rsidRPr="00000000" w14:paraId="00000580">
            <w:pPr>
              <w:spacing w:after="0" w:line="276" w:lineRule="auto"/>
              <w:jc w:val="center"/>
              <w:rPr>
                <w:color w:val="1f3864"/>
                <w:vertAlign w:val="baseline"/>
              </w:rPr>
            </w:pPr>
            <w:r w:rsidDel="00000000" w:rsidR="00000000" w:rsidRPr="00000000">
              <w:rPr>
                <w:color w:val="1f3864"/>
                <w:vertAlign w:val="baseline"/>
                <w:rtl w:val="0"/>
              </w:rPr>
              <w:t xml:space="preserve">Mantenir amb modificacions</w:t>
            </w:r>
          </w:p>
        </w:tc>
        <w:tc>
          <w:tcPr>
            <w:vAlign w:val="top"/>
          </w:tcPr>
          <w:p w:rsidR="00000000" w:rsidDel="00000000" w:rsidP="00000000" w:rsidRDefault="00000000" w:rsidRPr="00000000" w14:paraId="00000581">
            <w:pPr>
              <w:spacing w:after="0" w:line="276" w:lineRule="auto"/>
              <w:jc w:val="center"/>
              <w:rPr>
                <w:color w:val="1f3864"/>
                <w:vertAlign w:val="baseline"/>
              </w:rPr>
            </w:pPr>
            <w:r w:rsidDel="00000000" w:rsidR="00000000" w:rsidRPr="00000000">
              <w:rPr>
                <w:rtl w:val="0"/>
              </w:rPr>
            </w:r>
          </w:p>
        </w:tc>
        <w:tc>
          <w:tcPr>
            <w:vAlign w:val="top"/>
          </w:tcPr>
          <w:p w:rsidR="00000000" w:rsidDel="00000000" w:rsidP="00000000" w:rsidRDefault="00000000" w:rsidRPr="00000000" w14:paraId="00000582">
            <w:pPr>
              <w:spacing w:after="0" w:line="276" w:lineRule="auto"/>
              <w:jc w:val="center"/>
              <w:rPr>
                <w:color w:val="1f3864"/>
                <w:vertAlign w:val="baseline"/>
              </w:rPr>
            </w:pPr>
            <w:r w:rsidDel="00000000" w:rsidR="00000000" w:rsidRPr="00000000">
              <w:rPr>
                <w:color w:val="1f3864"/>
                <w:vertAlign w:val="baseline"/>
                <w:rtl w:val="0"/>
              </w:rPr>
              <w:t xml:space="preserve">Ampliar la seva aplicació</w:t>
            </w:r>
          </w:p>
        </w:tc>
        <w:tc>
          <w:tcPr>
            <w:vAlign w:val="top"/>
          </w:tcPr>
          <w:p w:rsidR="00000000" w:rsidDel="00000000" w:rsidP="00000000" w:rsidRDefault="00000000" w:rsidRPr="00000000" w14:paraId="00000583">
            <w:pPr>
              <w:spacing w:after="0" w:line="276" w:lineRule="auto"/>
              <w:jc w:val="center"/>
              <w:rPr>
                <w:color w:val="1f3864"/>
                <w:vertAlign w:val="baseline"/>
              </w:rPr>
            </w:pPr>
            <w:r w:rsidDel="00000000" w:rsidR="00000000" w:rsidRPr="00000000">
              <w:rPr>
                <w:rtl w:val="0"/>
              </w:rPr>
            </w:r>
          </w:p>
        </w:tc>
        <w:tc>
          <w:tcPr>
            <w:vAlign w:val="top"/>
          </w:tcPr>
          <w:p w:rsidR="00000000" w:rsidDel="00000000" w:rsidP="00000000" w:rsidRDefault="00000000" w:rsidRPr="00000000" w14:paraId="00000584">
            <w:pPr>
              <w:spacing w:after="0" w:line="276" w:lineRule="auto"/>
              <w:jc w:val="center"/>
              <w:rPr>
                <w:color w:val="1f3864"/>
                <w:vertAlign w:val="baseline"/>
              </w:rPr>
            </w:pPr>
            <w:r w:rsidDel="00000000" w:rsidR="00000000" w:rsidRPr="00000000">
              <w:rPr>
                <w:color w:val="1f3864"/>
                <w:vertAlign w:val="baseline"/>
                <w:rtl w:val="0"/>
              </w:rPr>
              <w:t xml:space="preserve">Homologar</w:t>
            </w:r>
          </w:p>
        </w:tc>
        <w:tc>
          <w:tcPr>
            <w:vAlign w:val="top"/>
          </w:tcPr>
          <w:p w:rsidR="00000000" w:rsidDel="00000000" w:rsidP="00000000" w:rsidRDefault="00000000" w:rsidRPr="00000000" w14:paraId="00000585">
            <w:pPr>
              <w:spacing w:after="0" w:line="276" w:lineRule="auto"/>
              <w:jc w:val="center"/>
              <w:rPr>
                <w:color w:val="1f3864"/>
                <w:vertAlign w:val="baseline"/>
              </w:rPr>
            </w:pPr>
            <w:r w:rsidDel="00000000" w:rsidR="00000000" w:rsidRPr="00000000">
              <w:rPr>
                <w:rtl w:val="0"/>
              </w:rPr>
            </w:r>
          </w:p>
        </w:tc>
        <w:tc>
          <w:tcPr>
            <w:vAlign w:val="top"/>
          </w:tcPr>
          <w:p w:rsidR="00000000" w:rsidDel="00000000" w:rsidP="00000000" w:rsidRDefault="00000000" w:rsidRPr="00000000" w14:paraId="00000586">
            <w:pPr>
              <w:spacing w:after="0" w:line="276" w:lineRule="auto"/>
              <w:jc w:val="center"/>
              <w:rPr>
                <w:color w:val="1f3864"/>
                <w:vertAlign w:val="baseline"/>
              </w:rPr>
            </w:pPr>
            <w:r w:rsidDel="00000000" w:rsidR="00000000" w:rsidRPr="00000000">
              <w:rPr>
                <w:color w:val="1f3864"/>
                <w:vertAlign w:val="baseline"/>
                <w:rtl w:val="0"/>
              </w:rPr>
              <w:t xml:space="preserve">Descartar</w:t>
            </w:r>
          </w:p>
        </w:tc>
        <w:tc>
          <w:tcPr>
            <w:vAlign w:val="top"/>
          </w:tcPr>
          <w:p w:rsidR="00000000" w:rsidDel="00000000" w:rsidP="00000000" w:rsidRDefault="00000000" w:rsidRPr="00000000" w14:paraId="00000587">
            <w:pPr>
              <w:spacing w:after="0" w:line="276" w:lineRule="auto"/>
              <w:jc w:val="center"/>
              <w:rPr>
                <w:color w:val="1f3864"/>
                <w:vertAlign w:val="baseline"/>
              </w:rPr>
            </w:pPr>
            <w:r w:rsidDel="00000000" w:rsidR="00000000" w:rsidRPr="00000000">
              <w:rPr>
                <w:rtl w:val="0"/>
              </w:rPr>
            </w:r>
          </w:p>
        </w:tc>
      </w:tr>
    </w:tbl>
    <w:p w:rsidR="00000000" w:rsidDel="00000000" w:rsidP="00000000" w:rsidRDefault="00000000" w:rsidRPr="00000000" w14:paraId="00000588">
      <w:pPr>
        <w:rPr>
          <w:color w:val="1f3863"/>
          <w:sz w:val="24"/>
          <w:szCs w:val="24"/>
          <w:vertAlign w:val="baseline"/>
        </w:rPr>
      </w:pPr>
      <w:r w:rsidDel="00000000" w:rsidR="00000000" w:rsidRPr="00000000">
        <w:rPr>
          <w:rtl w:val="0"/>
        </w:rPr>
      </w:r>
    </w:p>
    <w:p w:rsidR="00000000" w:rsidDel="00000000" w:rsidP="00000000" w:rsidRDefault="00000000" w:rsidRPr="00000000" w14:paraId="00000589">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Observacions:</w:t>
      </w:r>
    </w:p>
    <w:p w:rsidR="00000000" w:rsidDel="00000000" w:rsidP="00000000" w:rsidRDefault="00000000" w:rsidRPr="00000000" w14:paraId="0000058A">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rsidR="00000000" w:rsidDel="00000000" w:rsidP="00000000" w:rsidRDefault="00000000" w:rsidRPr="00000000" w14:paraId="0000058B">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58C">
      <w:pPr>
        <w:spacing w:after="0" w:line="276" w:lineRule="auto"/>
        <w:rPr>
          <w:color w:val="1f3864"/>
          <w:sz w:val="18"/>
          <w:szCs w:val="18"/>
          <w:vertAlign w:val="baseline"/>
        </w:rPr>
      </w:pPr>
      <w:r w:rsidDel="00000000" w:rsidR="00000000" w:rsidRPr="00000000">
        <w:rPr>
          <w:color w:val="1f3864"/>
          <w:sz w:val="18"/>
          <w:szCs w:val="18"/>
          <w:vertAlign w:val="baseline"/>
          <w:rtl w:val="0"/>
        </w:rPr>
        <w:t xml:space="preserve">-En el caso d’homologació de l’activitat pel centre, es recomana establir un repositori d’Activitats homologades de centre, el format del document que descriu l’activitat i la documentació annexa que facilita la seva aplicació a tot el professorat i professionals del centre.</w:t>
      </w:r>
    </w:p>
    <w:p w:rsidR="00000000" w:rsidDel="00000000" w:rsidP="00000000" w:rsidRDefault="00000000" w:rsidRPr="00000000" w14:paraId="0000058D">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58E">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58F">
      <w:pPr>
        <w:spacing w:after="0" w:line="276" w:lineRule="auto"/>
        <w:rPr>
          <w:color w:val="1f3864"/>
          <w:sz w:val="18"/>
          <w:szCs w:val="18"/>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ANNEX</w:t>
      </w: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RÚBRICA PER AVALUAR L’AP</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Desenvolupament d’una cultura inclusiva d’aprenentatge a través d’un model d’orientació.</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8913.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4"/>
        <w:gridCol w:w="1651"/>
        <w:gridCol w:w="2133"/>
        <w:gridCol w:w="1694"/>
        <w:gridCol w:w="1731"/>
        <w:tblGridChange w:id="0">
          <w:tblGrid>
            <w:gridCol w:w="1704"/>
            <w:gridCol w:w="1651"/>
            <w:gridCol w:w="2133"/>
            <w:gridCol w:w="1694"/>
            <w:gridCol w:w="1731"/>
          </w:tblGrid>
        </w:tblGridChange>
      </w:tblGrid>
      <w:tr>
        <w:trPr>
          <w:cantSplit w:val="0"/>
          <w:tblHeader w:val="0"/>
        </w:trPr>
        <w:tc>
          <w:tcPr>
            <w:shd w:fill="e7e6e6" w:val="clear"/>
            <w:vAlign w:val="top"/>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Categoria</w:t>
            </w:r>
          </w:p>
        </w:tc>
        <w:tc>
          <w:tcPr>
            <w:shd w:fill="c5e0b3" w:val="clear"/>
            <w:vAlign w:val="top"/>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Consolidat</w:t>
            </w:r>
          </w:p>
        </w:tc>
        <w:tc>
          <w:tcPr>
            <w:shd w:fill="bdd6ee" w:val="clear"/>
            <w:vAlign w:val="top"/>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Satisfactori/</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En procés</w:t>
            </w:r>
          </w:p>
        </w:tc>
        <w:tc>
          <w:tcPr>
            <w:shd w:fill="eebee5" w:val="clear"/>
            <w:vAlign w:val="top"/>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Millorable/</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En procés 2</w:t>
            </w:r>
          </w:p>
        </w:tc>
        <w:tc>
          <w:tcPr>
            <w:shd w:fill="ffe599" w:val="clear"/>
            <w:vAlign w:val="top"/>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Insuficient/</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indicat</w:t>
            </w:r>
          </w:p>
        </w:tc>
      </w:tr>
      <w:tr>
        <w:trPr>
          <w:cantSplit w:val="0"/>
          <w:tblHeader w:val="0"/>
        </w:trPr>
        <w:tc>
          <w:tcPr>
            <w:shd w:fill="e7e6e6" w:val="clear"/>
            <w:vAlign w:val="top"/>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Consolidació del model d’educació inclusiva en la cultura del centre educatiu</w:t>
            </w:r>
          </w:p>
        </w:tc>
        <w:tc>
          <w:tcPr>
            <w:vAlign w:val="top"/>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 servei d’orientació juntament amb l’equip directiu i el claustre del centre ha analitzat les barreres per a l’aprenentatge i la participació i ha reflexionat sobre com reduir-les i mobilitzar recursos per donar suport a l’aprenentatge i la participació de tot l’alumnat.</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 centre educatiu té una mateixa idea aproximada del concepte d’inclusió.</w:t>
            </w:r>
          </w:p>
        </w:tc>
        <w:tc>
          <w:tcPr>
            <w:vAlign w:val="top"/>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 servei d’orientació juntament amb l’equip directiu i el claustre del centre ha analitzat les barreres per a l’aprenentatge i la participació i ha reflexionat sobre com reduir-les, però ha de mobilitzar recursos per donar suport a l’aprenentatge i la participació de tot l’alumnat. El centre educatiu té una idea aproximada del concepte d’inclusió, però coexisteix amb el model d’integració.</w:t>
            </w:r>
          </w:p>
        </w:tc>
        <w:tc>
          <w:tcPr>
            <w:vAlign w:val="top"/>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 servei d’orientació juntament amb l’equip directiu i el claustre del centre ha analitzat les barreres per a l’aprenentatge i la participació però ha d’aprofundir sobre com reduir-les i com mobilitzar recursos per donar suport a l’aprenentatge i la participació de tot l’alumnat.</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 centre educatiu està en procés de reflexió sobre el concepte d’inclusió. Encara no s’ha consensuat.</w:t>
            </w:r>
          </w:p>
        </w:tc>
        <w:tc>
          <w:tcPr>
            <w:vAlign w:val="top"/>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 servei d’orientació juntament amb l’equip directiu i el claustre del centre ha analitzat les barreres per a l’aprenentatge i la participació, però no totes. No ha reflexionat sobre com reduir-les i com mobilitzar recursos per donar suport a l’aprenentatge i la participació de tot l’alumnat.</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 centre educatiu ha iniciat el procés de reflexió sobre el concepte d’inclusió.</w:t>
            </w:r>
          </w:p>
        </w:tc>
      </w:tr>
      <w:tr>
        <w:trPr>
          <w:cantSplit w:val="0"/>
          <w:tblHeader w:val="0"/>
        </w:trPr>
        <w:tc>
          <w:tcPr>
            <w:shd w:fill="e7e6e6" w:val="clear"/>
            <w:vAlign w:val="top"/>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 treballa el suport educatiu des d’un enfocament inclusiu i des de les xarxes naturals de suport.</w:t>
            </w:r>
          </w:p>
        </w:tc>
        <w:tc>
          <w:tcPr>
            <w:vAlign w:val="top"/>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Els suports sempre s’organitzen contemplant l’accés i la participació de tot l’alumnat. Es parteix de l’anàlisi dels interessos i les motivacions de l’alumne/a i dels seus coneixements previs per oferir una bastimentada de suport per part de l’equip docent, es possibiliten diferents maneres de representar i expressar la informació i es té present la retirada progressiva del suport per afavorir l’aprenentatge autònom.</w:t>
            </w:r>
          </w:p>
        </w:tc>
        <w:tc>
          <w:tcPr>
            <w:vAlign w:val="top"/>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Els suports sempre s’organitzen contemplant l’accés i la participació de tot l’alumnat. Es parteix de l’anàlisi dels interessos i les motivacions de l’alumne/a i dels seus coneixements previs per oferir una bastimentada de suport per part de l’equip docent, es possibiliten diferents maneres de representar i expressar la informació, però no es té present la retirada progressiva del suport per afavorir l’aprenentatge autònom.</w:t>
            </w:r>
          </w:p>
        </w:tc>
        <w:tc>
          <w:tcPr>
            <w:vAlign w:val="top"/>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Els suports a vegades s’organitzen contemplant l’accés i la participació de tot l’alumnat. Encara que tenen present els interessos i les motivacions de l’alumne/a, no es parteix de l’anàlisi dels coneixements previs per oferir una bastimentada de suport per part de l’equip docent, no es possibiliten diferents maneres de representar i expressar la informació. No es té present la retirada progressiva del suport per afavorir l’aprenentatge autònom. </w:t>
            </w:r>
          </w:p>
        </w:tc>
        <w:tc>
          <w:tcPr>
            <w:vAlign w:val="top"/>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Els suports no s’organitzen contemplant l’accés i la participació de tot l’alumnat. El model de suport se centra únicament en el professor de suport. No tenen present els interessos i les motivacions de l’alumne/a. Es parteix de l’anàlisi dels coneixements previs, però no es planteja oferir una bastimentada de suport per part de l’equip docent ni una retirada progressiva del suport. No es possibiliten diferents maneres de representar i expressar la informació.</w:t>
            </w:r>
          </w:p>
        </w:tc>
      </w:tr>
      <w:tr>
        <w:trPr>
          <w:cantSplit w:val="0"/>
          <w:tblHeader w:val="0"/>
        </w:trPr>
        <w:tc>
          <w:tcPr>
            <w:shd w:fill="e7e6e6" w:val="clear"/>
            <w:vAlign w:val="top"/>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Incorporar un enfocament inclusiu en el procés d’avaluació psicosociopedagògic</w:t>
            </w:r>
          </w:p>
        </w:tc>
        <w:tc>
          <w:tcPr>
            <w:vAlign w:val="top"/>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S’analitzen els punts forts, les potencialitats, les preferències d’estil d’aprenentatge, els interessos, les motivacions i les actituds de l’alumne/a i totes les dimensions relacionades amb el model de qualitat de vida en l’informe psicopedagògic amb la participació dels principals agents de la comunitat educativa (equip docent, servei d’orientació, alumne/a i família).</w:t>
            </w:r>
          </w:p>
        </w:tc>
        <w:tc>
          <w:tcPr>
            <w:vAlign w:val="top"/>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S’analitzen els punts forts, les potencialitats, les preferències d’estil d’aprenentatge, els interessos, les motivacions i les aptituds de l’alumne/a i alguna de les dimensions relacionades amb el model de qualitat de vida en l’informe psicopedagògic. Es tenen en consideració alguns agents de la comunitat educativa.</w:t>
            </w:r>
          </w:p>
        </w:tc>
        <w:tc>
          <w:tcPr>
            <w:vAlign w:val="top"/>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S’analitzen els punts forts, les potencialitats, les preferències d’estil d’aprenentatge, els interessos, les motivacions i les aptituds de l’alumne/a, però no es relacionen amb les dimensions del model de qualitat de vida en l’informe psicopedagògic. No es tenen en consideració els agents de la comunitat educativa.</w:t>
            </w:r>
          </w:p>
        </w:tc>
        <w:tc>
          <w:tcPr>
            <w:vAlign w:val="top"/>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S’analitzen alguns punts forts i potencialitats, se centra en un sol estil d’aprenentatge, però no es tenen en compte els interessos, les motivacions i les aptituds de l’alumne/a i no es relacionen amb les dimensions del model de qualitat de vida en l’informe psicopedagògic. No es tenen en consideració els agents de la comunitat educativa.</w:t>
            </w:r>
          </w:p>
        </w:tc>
      </w:tr>
      <w:tr>
        <w:trPr>
          <w:cantSplit w:val="0"/>
          <w:tblHeader w:val="0"/>
        </w:trPr>
        <w:tc>
          <w:tcPr>
            <w:shd w:fill="e7e6e6" w:val="clear"/>
            <w:vAlign w:val="top"/>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Reducció de la repetició de curs de l’alumnat vulnerable (atès que s’ofereixen majors garanties d’èxit en el procés E-A amb el canvi de metodologies i estratègies didàctiques).</w:t>
            </w:r>
          </w:p>
        </w:tc>
        <w:tc>
          <w:tcPr>
            <w:vAlign w:val="top"/>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Entre el 90 i el 100 % d’alumnat promocionat.</w:t>
            </w:r>
          </w:p>
        </w:tc>
        <w:tc>
          <w:tcPr>
            <w:vAlign w:val="top"/>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Entre el 70 i el 99 % d’alumnat promocionat/titulat.</w:t>
            </w:r>
          </w:p>
        </w:tc>
        <w:tc>
          <w:tcPr>
            <w:vAlign w:val="top"/>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Entre el 55 i el 69 % d’alumnat promocionat/titulat.</w:t>
            </w:r>
          </w:p>
        </w:tc>
        <w:tc>
          <w:tcPr>
            <w:vAlign w:val="top"/>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Menys del 55 % de l’alumnat.</w:t>
            </w:r>
          </w:p>
        </w:tc>
      </w:tr>
      <w:tr>
        <w:trPr>
          <w:cantSplit w:val="0"/>
          <w:tblHeader w:val="0"/>
        </w:trPr>
        <w:tc>
          <w:tcPr>
            <w:shd w:fill="e7e6e6" w:val="clear"/>
            <w:vAlign w:val="top"/>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Reducció de l’absentisme escolar com a resultat d’establir metes i objectius que parteixen de l’interès i la motivació de l’alumnat en l’acompliment acadèmic.</w:t>
            </w:r>
          </w:p>
        </w:tc>
        <w:tc>
          <w:tcPr>
            <w:vAlign w:val="top"/>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Entre el 90 i el 100 % d’assistència.</w:t>
            </w:r>
          </w:p>
        </w:tc>
        <w:tc>
          <w:tcPr>
            <w:vAlign w:val="top"/>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Entre el 66 i el 89 % d’assistència.</w:t>
            </w:r>
          </w:p>
        </w:tc>
        <w:tc>
          <w:tcPr>
            <w:vAlign w:val="top"/>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Entre el 51 i el 65 % d’assistència.</w:t>
            </w:r>
          </w:p>
        </w:tc>
        <w:tc>
          <w:tcPr>
            <w:vAlign w:val="top"/>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Menys del 50 % d’assistència.</w:t>
            </w:r>
          </w:p>
        </w:tc>
      </w:tr>
    </w:tbl>
    <w:p w:rsidR="00000000" w:rsidDel="00000000" w:rsidP="00000000" w:rsidRDefault="00000000" w:rsidRPr="00000000" w14:paraId="000005B9">
      <w:pPr>
        <w:spacing w:after="0" w:line="276" w:lineRule="auto"/>
        <w:rPr>
          <w:color w:val="1f3864"/>
          <w:sz w:val="18"/>
          <w:szCs w:val="18"/>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851" w:left="1134"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sz w:val="20"/>
        <w:szCs w:val="20"/>
      </w:rPr>
    </w:pPr>
    <w:r w:rsidDel="00000000" w:rsidR="00000000" w:rsidRPr="00000000">
      <w:rPr>
        <w:vertAlign w:val="baseline"/>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450060</wp:posOffset>
          </wp:positionH>
          <wp:positionV relativeFrom="paragraph">
            <wp:posOffset>133350</wp:posOffset>
          </wp:positionV>
          <wp:extent cx="5397500" cy="330200"/>
          <wp:effectExtent b="0" l="0" r="0" t="0"/>
          <wp:wrapNone/>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7500" cy="330200"/>
                  </a:xfrm>
                  <a:prstGeom prst="rect"/>
                  <a:ln/>
                </pic:spPr>
              </pic:pic>
            </a:graphicData>
          </a:graphic>
        </wp:anchor>
      </w:drawing>
    </w:r>
  </w:p>
  <w:p w:rsidR="00000000" w:rsidDel="00000000" w:rsidP="00000000" w:rsidRDefault="00000000" w:rsidRPr="00000000" w14:paraId="000005C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18" w:hanging="360"/>
      </w:pPr>
      <w:rPr>
        <w:rFonts w:ascii="Noto Sans Symbols" w:cs="Noto Sans Symbols" w:eastAsia="Noto Sans Symbols" w:hAnsi="Noto Sans Symbols"/>
        <w:vertAlign w:val="baseline"/>
      </w:rPr>
    </w:lvl>
    <w:lvl w:ilvl="1">
      <w:start w:val="1"/>
      <w:numFmt w:val="bullet"/>
      <w:lvlText w:val="o"/>
      <w:lvlJc w:val="left"/>
      <w:pPr>
        <w:ind w:left="1438" w:hanging="360"/>
      </w:pPr>
      <w:rPr>
        <w:rFonts w:ascii="Courier New" w:cs="Courier New" w:eastAsia="Courier New" w:hAnsi="Courier New"/>
        <w:vertAlign w:val="baseline"/>
      </w:rPr>
    </w:lvl>
    <w:lvl w:ilvl="2">
      <w:start w:val="1"/>
      <w:numFmt w:val="bullet"/>
      <w:lvlText w:val="▪"/>
      <w:lvlJc w:val="left"/>
      <w:pPr>
        <w:ind w:left="2158" w:hanging="360"/>
      </w:pPr>
      <w:rPr>
        <w:rFonts w:ascii="Noto Sans Symbols" w:cs="Noto Sans Symbols" w:eastAsia="Noto Sans Symbols" w:hAnsi="Noto Sans Symbols"/>
        <w:vertAlign w:val="baseline"/>
      </w:rPr>
    </w:lvl>
    <w:lvl w:ilvl="3">
      <w:start w:val="1"/>
      <w:numFmt w:val="bullet"/>
      <w:lvlText w:val="●"/>
      <w:lvlJc w:val="left"/>
      <w:pPr>
        <w:ind w:left="2878" w:hanging="360"/>
      </w:pPr>
      <w:rPr>
        <w:rFonts w:ascii="Noto Sans Symbols" w:cs="Noto Sans Symbols" w:eastAsia="Noto Sans Symbols" w:hAnsi="Noto Sans Symbols"/>
        <w:vertAlign w:val="baseline"/>
      </w:rPr>
    </w:lvl>
    <w:lvl w:ilvl="4">
      <w:start w:val="1"/>
      <w:numFmt w:val="bullet"/>
      <w:lvlText w:val="o"/>
      <w:lvlJc w:val="left"/>
      <w:pPr>
        <w:ind w:left="3598" w:hanging="360"/>
      </w:pPr>
      <w:rPr>
        <w:rFonts w:ascii="Courier New" w:cs="Courier New" w:eastAsia="Courier New" w:hAnsi="Courier New"/>
        <w:vertAlign w:val="baseline"/>
      </w:rPr>
    </w:lvl>
    <w:lvl w:ilvl="5">
      <w:start w:val="1"/>
      <w:numFmt w:val="bullet"/>
      <w:lvlText w:val="▪"/>
      <w:lvlJc w:val="left"/>
      <w:pPr>
        <w:ind w:left="4318" w:hanging="360"/>
      </w:pPr>
      <w:rPr>
        <w:rFonts w:ascii="Noto Sans Symbols" w:cs="Noto Sans Symbols" w:eastAsia="Noto Sans Symbols" w:hAnsi="Noto Sans Symbols"/>
        <w:vertAlign w:val="baseline"/>
      </w:rPr>
    </w:lvl>
    <w:lvl w:ilvl="6">
      <w:start w:val="1"/>
      <w:numFmt w:val="bullet"/>
      <w:lvlText w:val="●"/>
      <w:lvlJc w:val="left"/>
      <w:pPr>
        <w:ind w:left="5038" w:hanging="360"/>
      </w:pPr>
      <w:rPr>
        <w:rFonts w:ascii="Noto Sans Symbols" w:cs="Noto Sans Symbols" w:eastAsia="Noto Sans Symbols" w:hAnsi="Noto Sans Symbols"/>
        <w:vertAlign w:val="baseline"/>
      </w:rPr>
    </w:lvl>
    <w:lvl w:ilvl="7">
      <w:start w:val="1"/>
      <w:numFmt w:val="bullet"/>
      <w:lvlText w:val="o"/>
      <w:lvlJc w:val="left"/>
      <w:pPr>
        <w:ind w:left="5758" w:hanging="360"/>
      </w:pPr>
      <w:rPr>
        <w:rFonts w:ascii="Courier New" w:cs="Courier New" w:eastAsia="Courier New" w:hAnsi="Courier New"/>
        <w:vertAlign w:val="baseline"/>
      </w:rPr>
    </w:lvl>
    <w:lvl w:ilvl="8">
      <w:start w:val="1"/>
      <w:numFmt w:val="bullet"/>
      <w:lvlText w:val="▪"/>
      <w:lvlJc w:val="left"/>
      <w:pPr>
        <w:ind w:left="6478"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rFonts w:ascii="Calibri Light" w:hAnsi="Calibri Light"/>
      <w:w w:val="100"/>
      <w:position w:val="-1"/>
      <w:sz w:val="22"/>
      <w:szCs w:val="22"/>
      <w:effect w:val="none"/>
      <w:vertAlign w:val="baseline"/>
      <w:cs w:val="0"/>
      <w:em w:val="none"/>
      <w:lang w:bidi="ar-SA" w:eastAsia="ca-ES" w:val="ca-ES"/>
    </w:rPr>
  </w:style>
  <w:style w:type="paragraph" w:styleId="Títol1">
    <w:name w:val="Títol 1"/>
    <w:basedOn w:val="Normal"/>
    <w:next w:val="Normal"/>
    <w:autoRedefine w:val="0"/>
    <w:hidden w:val="0"/>
    <w:qFormat w:val="0"/>
    <w:pPr>
      <w:keepNext w:val="1"/>
      <w:keepLines w:val="1"/>
      <w:suppressAutoHyphens w:val="1"/>
      <w:spacing w:after="0" w:before="240" w:line="259" w:lineRule="auto"/>
      <w:ind w:leftChars="-1" w:rightChars="0" w:firstLineChars="-1"/>
      <w:textDirection w:val="btLr"/>
      <w:textAlignment w:val="top"/>
      <w:outlineLvl w:val="0"/>
    </w:pPr>
    <w:rPr>
      <w:rFonts w:ascii="Calibri Light" w:cs="Times New Roman" w:eastAsia="Times New Roman" w:hAnsi="Calibri Light"/>
      <w:color w:val="2f5496"/>
      <w:w w:val="100"/>
      <w:position w:val="-1"/>
      <w:sz w:val="32"/>
      <w:szCs w:val="32"/>
      <w:effect w:val="none"/>
      <w:vertAlign w:val="baseline"/>
      <w:cs w:val="0"/>
      <w:em w:val="none"/>
      <w:lang w:bidi="ar-SA" w:eastAsia="ca-ES" w:val="ca-ES"/>
    </w:rPr>
  </w:style>
  <w:style w:type="paragraph" w:styleId="Títol2">
    <w:name w:val="Títol 2"/>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1"/>
    </w:pPr>
    <w:rPr>
      <w:rFonts w:ascii="Calibri Light" w:cs="Times New Roman" w:eastAsia="Times New Roman" w:hAnsi="Calibri Light"/>
      <w:color w:val="2f5496"/>
      <w:w w:val="100"/>
      <w:position w:val="-1"/>
      <w:sz w:val="26"/>
      <w:szCs w:val="26"/>
      <w:effect w:val="none"/>
      <w:vertAlign w:val="baseline"/>
      <w:cs w:val="0"/>
      <w:em w:val="none"/>
      <w:lang w:bidi="ar-SA" w:eastAsia="ca-ES" w:val="ca-ES"/>
    </w:rPr>
  </w:style>
  <w:style w:type="paragraph" w:styleId="Títol3">
    <w:name w:val="Títol 3"/>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2"/>
    </w:pPr>
    <w:rPr>
      <w:rFonts w:ascii="Calibri Light" w:cs="Times New Roman" w:eastAsia="Times New Roman" w:hAnsi="Calibri Light"/>
      <w:color w:val="1f3763"/>
      <w:w w:val="100"/>
      <w:position w:val="-1"/>
      <w:sz w:val="24"/>
      <w:szCs w:val="24"/>
      <w:effect w:val="none"/>
      <w:vertAlign w:val="baseline"/>
      <w:cs w:val="0"/>
      <w:em w:val="none"/>
      <w:lang w:bidi="ar-SA" w:eastAsia="ca-ES" w:val="ca-ES"/>
    </w:rPr>
  </w:style>
  <w:style w:type="paragraph" w:styleId="Títol4">
    <w:name w:val="Títol 4"/>
    <w:basedOn w:val="Normal"/>
    <w:next w:val="Normal"/>
    <w:autoRedefine w:val="0"/>
    <w:hidden w:val="0"/>
    <w:qFormat w:val="1"/>
    <w:pPr>
      <w:keepNext w:val="1"/>
      <w:keepLines w:val="1"/>
      <w:suppressAutoHyphens w:val="1"/>
      <w:spacing w:after="40" w:before="240" w:line="259" w:lineRule="auto"/>
      <w:ind w:leftChars="-1" w:rightChars="0" w:firstLineChars="-1"/>
      <w:textDirection w:val="btLr"/>
      <w:textAlignment w:val="top"/>
      <w:outlineLvl w:val="3"/>
    </w:pPr>
    <w:rPr>
      <w:rFonts w:ascii="Calibri Light" w:hAnsi="Calibri Light"/>
      <w:b w:val="1"/>
      <w:w w:val="100"/>
      <w:position w:val="-1"/>
      <w:sz w:val="24"/>
      <w:szCs w:val="24"/>
      <w:effect w:val="none"/>
      <w:vertAlign w:val="baseline"/>
      <w:cs w:val="0"/>
      <w:em w:val="none"/>
      <w:lang w:bidi="ar-SA" w:eastAsia="ca-ES" w:val="ca-ES"/>
    </w:rPr>
  </w:style>
  <w:style w:type="paragraph" w:styleId="Títol5">
    <w:name w:val="Títol 5"/>
    <w:basedOn w:val="Normal"/>
    <w:next w:val="Normal"/>
    <w:autoRedefine w:val="0"/>
    <w:hidden w:val="0"/>
    <w:qFormat w:val="1"/>
    <w:pPr>
      <w:keepNext w:val="1"/>
      <w:keepLines w:val="1"/>
      <w:suppressAutoHyphens w:val="1"/>
      <w:spacing w:after="40" w:before="220" w:line="259" w:lineRule="auto"/>
      <w:ind w:leftChars="-1" w:rightChars="0" w:firstLineChars="-1"/>
      <w:textDirection w:val="btLr"/>
      <w:textAlignment w:val="top"/>
      <w:outlineLvl w:val="4"/>
    </w:pPr>
    <w:rPr>
      <w:rFonts w:ascii="Calibri Light" w:hAnsi="Calibri Light"/>
      <w:b w:val="1"/>
      <w:w w:val="100"/>
      <w:position w:val="-1"/>
      <w:sz w:val="22"/>
      <w:szCs w:val="22"/>
      <w:effect w:val="none"/>
      <w:vertAlign w:val="baseline"/>
      <w:cs w:val="0"/>
      <w:em w:val="none"/>
      <w:lang w:bidi="ar-SA" w:eastAsia="ca-ES" w:val="ca-ES"/>
    </w:rPr>
  </w:style>
  <w:style w:type="paragraph" w:styleId="Títol6">
    <w:name w:val="Títol 6"/>
    <w:basedOn w:val="Normal"/>
    <w:next w:val="Normal"/>
    <w:autoRedefine w:val="0"/>
    <w:hidden w:val="0"/>
    <w:qFormat w:val="1"/>
    <w:pPr>
      <w:keepNext w:val="1"/>
      <w:keepLines w:val="1"/>
      <w:suppressAutoHyphens w:val="1"/>
      <w:spacing w:after="40" w:before="200" w:line="259" w:lineRule="auto"/>
      <w:ind w:leftChars="-1" w:rightChars="0" w:firstLineChars="-1"/>
      <w:textDirection w:val="btLr"/>
      <w:textAlignment w:val="top"/>
      <w:outlineLvl w:val="5"/>
    </w:pPr>
    <w:rPr>
      <w:rFonts w:ascii="Calibri Light" w:hAnsi="Calibri Light"/>
      <w:b w:val="1"/>
      <w:w w:val="100"/>
      <w:position w:val="-1"/>
      <w:sz w:val="20"/>
      <w:szCs w:val="20"/>
      <w:effect w:val="none"/>
      <w:vertAlign w:val="baseline"/>
      <w:cs w:val="0"/>
      <w:em w:val="none"/>
      <w:lang w:bidi="ar-SA" w:eastAsia="ca-ES" w:val="ca-ES"/>
    </w:rPr>
  </w:style>
  <w:style w:type="character" w:styleId="Tipusdelletraperdefectedelparàgraf">
    <w:name w:val="Tipus de lletra per defecte del paràgraf"/>
    <w:next w:val="Tipusdelletraperdefectedelparàgraf"/>
    <w:autoRedefine w:val="0"/>
    <w:hidden w:val="0"/>
    <w:qFormat w:val="1"/>
    <w:rPr>
      <w:w w:val="100"/>
      <w:position w:val="-1"/>
      <w:effect w:val="none"/>
      <w:vertAlign w:val="baseline"/>
      <w:cs w:val="0"/>
      <w:em w:val="none"/>
      <w:lang/>
    </w:rPr>
  </w:style>
  <w:style w:type="table" w:styleId="Taulanormal">
    <w:name w:val="Taula normal"/>
    <w:next w:val="Tau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nsellista">
    <w:name w:val="Sense llista"/>
    <w:next w:val="Sensel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
    <w:name w:val="Table Normal"/>
    <w:next w:val="Table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TableNormal"/>
      <w:jc w:val="left"/>
      <w:tblCellMar>
        <w:top w:w="0.0" w:type="dxa"/>
        <w:left w:w="0.0" w:type="dxa"/>
        <w:bottom w:w="0.0" w:type="dxa"/>
        <w:right w:w="0.0" w:type="dxa"/>
      </w:tblCellMar>
    </w:tblPr>
  </w:style>
  <w:style w:type="paragraph" w:styleId="Títol">
    <w:name w:val="Títol"/>
    <w:basedOn w:val="Normal"/>
    <w:next w:val="Normal"/>
    <w:autoRedefine w:val="0"/>
    <w:hidden w:val="0"/>
    <w:qFormat w:val="0"/>
    <w:pPr>
      <w:suppressAutoHyphens w:val="1"/>
      <w:spacing w:after="0" w:line="240" w:lineRule="auto"/>
      <w:ind w:leftChars="-1" w:rightChars="0" w:firstLineChars="-1"/>
      <w:contextualSpacing w:val="1"/>
      <w:textDirection w:val="btLr"/>
      <w:textAlignment w:val="top"/>
      <w:outlineLvl w:val="0"/>
    </w:pPr>
    <w:rPr>
      <w:rFonts w:ascii="Calibri Light" w:cs="Times New Roman" w:eastAsia="Times New Roman" w:hAnsi="Calibri Light"/>
      <w:spacing w:val="-10"/>
      <w:w w:val="100"/>
      <w:kern w:val="28"/>
      <w:position w:val="-1"/>
      <w:sz w:val="56"/>
      <w:szCs w:val="56"/>
      <w:effect w:val="none"/>
      <w:vertAlign w:val="baseline"/>
      <w:cs w:val="0"/>
      <w:em w:val="none"/>
      <w:lang w:bidi="ar-SA" w:eastAsia="ca-ES" w:val="ca-ES"/>
    </w:rPr>
  </w:style>
  <w:style w:type="character" w:styleId="TítolCar">
    <w:name w:val="Títol Car"/>
    <w:next w:val="TítolCar"/>
    <w:autoRedefine w:val="0"/>
    <w:hidden w:val="0"/>
    <w:qFormat w:val="0"/>
    <w:rPr>
      <w:rFonts w:ascii="Calibri Light" w:cs="Times New Roman" w:eastAsia="Times New Roman" w:hAnsi="Calibri Light"/>
      <w:spacing w:val="-10"/>
      <w:w w:val="100"/>
      <w:kern w:val="28"/>
      <w:position w:val="-1"/>
      <w:sz w:val="56"/>
      <w:szCs w:val="56"/>
      <w:effect w:val="none"/>
      <w:vertAlign w:val="baseline"/>
      <w:cs w:val="0"/>
      <w:em w:val="none"/>
      <w:lang/>
    </w:rPr>
  </w:style>
  <w:style w:type="character" w:styleId="Títol1Car">
    <w:name w:val="Títol 1 Car"/>
    <w:next w:val="Títol1Car"/>
    <w:autoRedefine w:val="0"/>
    <w:hidden w:val="0"/>
    <w:qFormat w:val="0"/>
    <w:rPr>
      <w:rFonts w:ascii="Calibri Light" w:cs="Times New Roman" w:eastAsia="Times New Roman" w:hAnsi="Calibri Light"/>
      <w:color w:val="2f5496"/>
      <w:w w:val="100"/>
      <w:position w:val="-1"/>
      <w:sz w:val="32"/>
      <w:szCs w:val="32"/>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ca-ES" w:val="ca-ES"/>
    </w:rPr>
  </w:style>
  <w:style w:type="paragraph" w:styleId="Paràgrafdellista">
    <w:name w:val="Paràgraf de llista"/>
    <w:basedOn w:val="Normal"/>
    <w:next w:val="Paràgrafdel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Light" w:hAnsi="Calibri Light"/>
      <w:w w:val="100"/>
      <w:position w:val="-1"/>
      <w:sz w:val="22"/>
      <w:szCs w:val="22"/>
      <w:effect w:val="none"/>
      <w:vertAlign w:val="baseline"/>
      <w:cs w:val="0"/>
      <w:em w:val="none"/>
      <w:lang w:bidi="ar-SA" w:eastAsia="ca-ES" w:val="ca-ES"/>
    </w:rPr>
  </w:style>
  <w:style w:type="paragraph" w:styleId="Capçalera">
    <w:name w:val="Capçalera"/>
    <w:basedOn w:val="Normal"/>
    <w:next w:val="Capçalera"/>
    <w:autoRedefine w:val="0"/>
    <w:hidden w:val="0"/>
    <w:qFormat w:val="1"/>
    <w:pPr>
      <w:suppressAutoHyphens w:val="1"/>
      <w:spacing w:after="0" w:line="240" w:lineRule="auto"/>
      <w:ind w:leftChars="-1" w:rightChars="0" w:firstLineChars="-1"/>
      <w:textDirection w:val="btLr"/>
      <w:textAlignment w:val="top"/>
      <w:outlineLvl w:val="0"/>
    </w:pPr>
    <w:rPr>
      <w:rFonts w:ascii="Calibri Light" w:hAnsi="Calibri Light"/>
      <w:w w:val="100"/>
      <w:position w:val="-1"/>
      <w:sz w:val="22"/>
      <w:szCs w:val="22"/>
      <w:effect w:val="none"/>
      <w:vertAlign w:val="baseline"/>
      <w:cs w:val="0"/>
      <w:em w:val="none"/>
      <w:lang w:bidi="ar-SA" w:eastAsia="ca-ES" w:val="ca-ES"/>
    </w:rPr>
  </w:style>
  <w:style w:type="character" w:styleId="CapçaleraCar">
    <w:name w:val="Capçalera Car"/>
    <w:next w:val="CapçaleraCar"/>
    <w:autoRedefine w:val="0"/>
    <w:hidden w:val="0"/>
    <w:qFormat w:val="0"/>
    <w:rPr>
      <w:rFonts w:ascii="Calibri Light" w:hAnsi="Calibri Light"/>
      <w:w w:val="100"/>
      <w:position w:val="-1"/>
      <w:effect w:val="none"/>
      <w:vertAlign w:val="baseline"/>
      <w:cs w:val="0"/>
      <w:em w:val="none"/>
      <w:lang/>
    </w:rPr>
  </w:style>
  <w:style w:type="paragraph" w:styleId="Peu">
    <w:name w:val="Peu"/>
    <w:basedOn w:val="Normal"/>
    <w:next w:val="Peu"/>
    <w:autoRedefine w:val="0"/>
    <w:hidden w:val="0"/>
    <w:qFormat w:val="1"/>
    <w:pPr>
      <w:suppressAutoHyphens w:val="1"/>
      <w:spacing w:after="0" w:line="240" w:lineRule="auto"/>
      <w:ind w:leftChars="-1" w:rightChars="0" w:firstLineChars="-1"/>
      <w:textDirection w:val="btLr"/>
      <w:textAlignment w:val="top"/>
      <w:outlineLvl w:val="0"/>
    </w:pPr>
    <w:rPr>
      <w:rFonts w:ascii="Calibri Light" w:hAnsi="Calibri Light"/>
      <w:w w:val="100"/>
      <w:position w:val="-1"/>
      <w:sz w:val="22"/>
      <w:szCs w:val="22"/>
      <w:effect w:val="none"/>
      <w:vertAlign w:val="baseline"/>
      <w:cs w:val="0"/>
      <w:em w:val="none"/>
      <w:lang w:bidi="ar-SA" w:eastAsia="ca-ES" w:val="ca-ES"/>
    </w:rPr>
  </w:style>
  <w:style w:type="character" w:styleId="PeuCar">
    <w:name w:val="Peu Car"/>
    <w:next w:val="PeuCar"/>
    <w:autoRedefine w:val="0"/>
    <w:hidden w:val="0"/>
    <w:qFormat w:val="0"/>
    <w:rPr>
      <w:rFonts w:ascii="Calibri Light" w:hAnsi="Calibri Light"/>
      <w:w w:val="100"/>
      <w:position w:val="-1"/>
      <w:effect w:val="none"/>
      <w:vertAlign w:val="baseline"/>
      <w:cs w:val="0"/>
      <w:em w:val="none"/>
      <w:lang/>
    </w:rPr>
  </w:style>
  <w:style w:type="table" w:styleId="Taulaambquadrícula">
    <w:name w:val="Taula amb quadrícula"/>
    <w:basedOn w:val="Taulanormal"/>
    <w:next w:val="Taulaambquadrícula"/>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ulaambq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ítol2Car">
    <w:name w:val="Títol 2 Car"/>
    <w:next w:val="Títol2Car"/>
    <w:autoRedefine w:val="0"/>
    <w:hidden w:val="0"/>
    <w:qFormat w:val="0"/>
    <w:rPr>
      <w:rFonts w:ascii="Calibri Light" w:cs="Times New Roman" w:eastAsia="Times New Roman" w:hAnsi="Calibri Light"/>
      <w:color w:val="2f5496"/>
      <w:w w:val="100"/>
      <w:position w:val="-1"/>
      <w:sz w:val="26"/>
      <w:szCs w:val="26"/>
      <w:effect w:val="none"/>
      <w:vertAlign w:val="baseline"/>
      <w:cs w:val="0"/>
      <w:em w:val="none"/>
      <w:lang/>
    </w:rPr>
  </w:style>
  <w:style w:type="character" w:styleId="Títol3Car">
    <w:name w:val="Títol 3 Car"/>
    <w:next w:val="Títol3Car"/>
    <w:autoRedefine w:val="0"/>
    <w:hidden w:val="0"/>
    <w:qFormat w:val="0"/>
    <w:rPr>
      <w:rFonts w:ascii="Calibri Light" w:cs="Times New Roman" w:eastAsia="Times New Roman" w:hAnsi="Calibri Light"/>
      <w:color w:val="1f3763"/>
      <w:w w:val="100"/>
      <w:position w:val="-1"/>
      <w:sz w:val="24"/>
      <w:szCs w:val="24"/>
      <w:effect w:val="none"/>
      <w:vertAlign w:val="baseline"/>
      <w:cs w:val="0"/>
      <w:em w:val="none"/>
      <w:lang/>
    </w:rPr>
  </w:style>
  <w:style w:type="paragraph" w:styleId="Títoldel'IDC">
    <w:name w:val="Títol de l'IDC"/>
    <w:basedOn w:val="Títol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color w:val="2f5496"/>
      <w:w w:val="100"/>
      <w:position w:val="-1"/>
      <w:sz w:val="32"/>
      <w:szCs w:val="32"/>
      <w:effect w:val="none"/>
      <w:vertAlign w:val="baseline"/>
      <w:cs w:val="0"/>
      <w:em w:val="none"/>
      <w:lang w:bidi="ar-SA" w:eastAsia="ca-ES" w:val="ca-ES"/>
    </w:rPr>
  </w:style>
  <w:style w:type="paragraph" w:styleId="IDC1">
    <w:name w:val="IDC 1"/>
    <w:basedOn w:val="Normal"/>
    <w:next w:val="Normal"/>
    <w:autoRedefine w:val="0"/>
    <w:hidden w:val="0"/>
    <w:qFormat w:val="1"/>
    <w:pPr>
      <w:suppressAutoHyphens w:val="1"/>
      <w:spacing w:after="100" w:line="259" w:lineRule="auto"/>
      <w:ind w:leftChars="-1" w:rightChars="0" w:firstLineChars="-1"/>
      <w:textDirection w:val="btLr"/>
      <w:textAlignment w:val="top"/>
      <w:outlineLvl w:val="0"/>
    </w:pPr>
    <w:rPr>
      <w:rFonts w:ascii="Calibri Light" w:hAnsi="Calibri Light"/>
      <w:w w:val="100"/>
      <w:position w:val="-1"/>
      <w:sz w:val="22"/>
      <w:szCs w:val="22"/>
      <w:effect w:val="none"/>
      <w:vertAlign w:val="baseline"/>
      <w:cs w:val="0"/>
      <w:em w:val="none"/>
      <w:lang w:bidi="ar-SA" w:eastAsia="ca-ES" w:val="ca-ES"/>
    </w:rPr>
  </w:style>
  <w:style w:type="paragraph" w:styleId="IDC2">
    <w:name w:val="IDC 2"/>
    <w:basedOn w:val="Normal"/>
    <w:next w:val="Normal"/>
    <w:autoRedefine w:val="0"/>
    <w:hidden w:val="0"/>
    <w:qFormat w:val="1"/>
    <w:pPr>
      <w:suppressAutoHyphens w:val="1"/>
      <w:spacing w:after="100" w:line="259" w:lineRule="auto"/>
      <w:ind w:left="220" w:leftChars="-1" w:rightChars="0" w:firstLineChars="-1"/>
      <w:textDirection w:val="btLr"/>
      <w:textAlignment w:val="top"/>
      <w:outlineLvl w:val="0"/>
    </w:pPr>
    <w:rPr>
      <w:rFonts w:ascii="Calibri Light" w:hAnsi="Calibri Light"/>
      <w:w w:val="100"/>
      <w:position w:val="-1"/>
      <w:sz w:val="22"/>
      <w:szCs w:val="22"/>
      <w:effect w:val="none"/>
      <w:vertAlign w:val="baseline"/>
      <w:cs w:val="0"/>
      <w:em w:val="none"/>
      <w:lang w:bidi="ar-SA" w:eastAsia="ca-ES" w:val="ca-ES"/>
    </w:rPr>
  </w:style>
  <w:style w:type="paragraph" w:styleId="IDC3">
    <w:name w:val="IDC 3"/>
    <w:basedOn w:val="Normal"/>
    <w:next w:val="Normal"/>
    <w:autoRedefine w:val="0"/>
    <w:hidden w:val="0"/>
    <w:qFormat w:val="1"/>
    <w:pPr>
      <w:suppressAutoHyphens w:val="1"/>
      <w:spacing w:after="100" w:line="259" w:lineRule="auto"/>
      <w:ind w:left="440" w:leftChars="-1" w:rightChars="0" w:firstLineChars="-1"/>
      <w:textDirection w:val="btLr"/>
      <w:textAlignment w:val="top"/>
      <w:outlineLvl w:val="0"/>
    </w:pPr>
    <w:rPr>
      <w:rFonts w:ascii="Calibri Light" w:hAnsi="Calibri Light"/>
      <w:w w:val="100"/>
      <w:position w:val="-1"/>
      <w:sz w:val="22"/>
      <w:szCs w:val="22"/>
      <w:effect w:val="none"/>
      <w:vertAlign w:val="baseline"/>
      <w:cs w:val="0"/>
      <w:em w:val="none"/>
      <w:lang w:bidi="ar-SA" w:eastAsia="ca-ES" w:val="ca-ES"/>
    </w:rPr>
  </w:style>
  <w:style w:type="character" w:styleId="Enllaç">
    <w:name w:val="Enllaç"/>
    <w:next w:val="Enllaç"/>
    <w:autoRedefine w:val="0"/>
    <w:hidden w:val="0"/>
    <w:qFormat w:val="1"/>
    <w:rPr>
      <w:color w:val="0563c1"/>
      <w:w w:val="100"/>
      <w:position w:val="-1"/>
      <w:u w:val="single"/>
      <w:effect w:val="none"/>
      <w:vertAlign w:val="baseline"/>
      <w:cs w:val="0"/>
      <w:em w:val="none"/>
      <w:lang/>
    </w:rPr>
  </w:style>
  <w:style w:type="table" w:styleId="Tablaconcuadrícula1">
    <w:name w:val="Tabla con cuadrícula1"/>
    <w:basedOn w:val="Taulanormal"/>
    <w:next w:val="Taulaambquadrícula"/>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effect w:val="none"/>
      <w:vertAlign w:val="baseline"/>
      <w:cs w:val="0"/>
      <w:em w:val="none"/>
      <w:lang/>
    </w:rPr>
    <w:tblPr>
      <w:tblStyle w:val="Tablaconcuadrícula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ícula2">
    <w:name w:val="Tabla con cuadrícula2"/>
    <w:basedOn w:val="Taulanormal"/>
    <w:next w:val="Taulaambquadrícula"/>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effect w:val="none"/>
      <w:vertAlign w:val="baseline"/>
      <w:cs w:val="0"/>
      <w:em w:val="none"/>
      <w:lang/>
    </w:rPr>
    <w:tblPr>
      <w:tblStyle w:val="Tablaconcuadrícula2"/>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ítol">
    <w:name w:val="Subtítol"/>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ca-ES" w:val="ca-ES"/>
    </w:rPr>
  </w:style>
  <w:style w:type="table" w:styleId="0">
    <w:name w:val=""/>
    <w:basedOn w:val="TableNormal"/>
    <w:next w:val="0"/>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0"/>
      <w:tblStyleRowBandSize w:val="1"/>
      <w:tblStyleColBandSize w:val="1"/>
      <w:jc w:val="left"/>
      <w:tblCellMar>
        <w:top w:w="100.0" w:type="dxa"/>
        <w:left w:w="100.0" w:type="dxa"/>
        <w:bottom w:w="100.0" w:type="dxa"/>
        <w:right w:w="100.0" w:type="dxa"/>
      </w:tblCellMar>
    </w:tblPr>
  </w:style>
  <w:style w:type="table" w:styleId="1">
    <w:name w:val=""/>
    <w:basedOn w:val="TableNormal"/>
    <w:next w:val="1"/>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
      <w:tblStyleRowBandSize w:val="1"/>
      <w:tblStyleColBandSize w:val="1"/>
      <w:jc w:val="left"/>
      <w:tblCellMar>
        <w:top w:w="100.0" w:type="dxa"/>
        <w:left w:w="100.0" w:type="dxa"/>
        <w:bottom w:w="100.0" w:type="dxa"/>
        <w:right w:w="100.0" w:type="dxa"/>
      </w:tblCellMar>
    </w:tblPr>
  </w:style>
  <w:style w:type="table" w:styleId="2">
    <w:name w:val=""/>
    <w:basedOn w:val="TableNormal"/>
    <w:next w:val="2"/>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2"/>
      <w:tblStyleRowBandSize w:val="1"/>
      <w:tblStyleColBandSize w:val="1"/>
      <w:jc w:val="left"/>
      <w:tblCellMar>
        <w:top w:w="100.0" w:type="dxa"/>
        <w:left w:w="100.0" w:type="dxa"/>
        <w:bottom w:w="100.0" w:type="dxa"/>
        <w:right w:w="100.0" w:type="dxa"/>
      </w:tblCellMar>
    </w:tblPr>
  </w:style>
  <w:style w:type="table" w:styleId="3">
    <w:name w:val=""/>
    <w:basedOn w:val="TableNormal"/>
    <w:next w:val="3"/>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3"/>
      <w:tblStyleRowBandSize w:val="1"/>
      <w:tblStyleColBandSize w:val="1"/>
      <w:jc w:val="left"/>
      <w:tblCellMar>
        <w:left w:w="108.0" w:type="dxa"/>
        <w:right w:w="108.0" w:type="dxa"/>
      </w:tblCellMar>
    </w:tblPr>
  </w:style>
  <w:style w:type="table" w:styleId="4">
    <w:name w:val=""/>
    <w:basedOn w:val="TableNormal"/>
    <w:next w:val="4"/>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4"/>
      <w:tblStyleRowBandSize w:val="1"/>
      <w:tblStyleColBandSize w:val="1"/>
      <w:jc w:val="left"/>
      <w:tblCellMar>
        <w:top w:w="100.0" w:type="dxa"/>
        <w:left w:w="100.0" w:type="dxa"/>
        <w:bottom w:w="100.0" w:type="dxa"/>
        <w:right w:w="100.0" w:type="dxa"/>
      </w:tblCellMar>
    </w:tblPr>
  </w:style>
  <w:style w:type="table" w:styleId="5">
    <w:name w:val=""/>
    <w:basedOn w:val="TableNormal"/>
    <w:next w:val="5"/>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5"/>
      <w:tblStyleRowBandSize w:val="1"/>
      <w:tblStyleColBandSize w:val="1"/>
      <w:jc w:val="left"/>
      <w:tblCellMar>
        <w:top w:w="100.0" w:type="dxa"/>
        <w:left w:w="100.0" w:type="dxa"/>
        <w:bottom w:w="100.0" w:type="dxa"/>
        <w:right w:w="100.0" w:type="dxa"/>
      </w:tblCellMar>
    </w:tblPr>
  </w:style>
  <w:style w:type="table" w:styleId="6">
    <w:name w:val=""/>
    <w:basedOn w:val="TableNormal"/>
    <w:next w:val="6"/>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6"/>
      <w:tblStyleRowBandSize w:val="1"/>
      <w:tblStyleColBandSize w:val="1"/>
      <w:jc w:val="left"/>
      <w:tblCellMar>
        <w:top w:w="100.0" w:type="dxa"/>
        <w:left w:w="100.0" w:type="dxa"/>
        <w:bottom w:w="100.0" w:type="dxa"/>
        <w:right w:w="100.0" w:type="dxa"/>
      </w:tblCellMar>
    </w:tblPr>
  </w:style>
  <w:style w:type="table" w:styleId="7">
    <w:name w:val=""/>
    <w:basedOn w:val="TableNormal"/>
    <w:next w:val="7"/>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7"/>
      <w:tblStyleRowBandSize w:val="1"/>
      <w:tblStyleColBandSize w:val="1"/>
      <w:jc w:val="left"/>
      <w:tblCellMar>
        <w:top w:w="100.0" w:type="dxa"/>
        <w:left w:w="100.0" w:type="dxa"/>
        <w:bottom w:w="100.0" w:type="dxa"/>
        <w:right w:w="100.0" w:type="dxa"/>
      </w:tblCellMar>
    </w:tblPr>
  </w:style>
  <w:style w:type="table" w:styleId="8">
    <w:name w:val=""/>
    <w:basedOn w:val="TableNormal"/>
    <w:next w:val="8"/>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8"/>
      <w:tblStyleRowBandSize w:val="1"/>
      <w:tblStyleColBandSize w:val="1"/>
      <w:jc w:val="left"/>
      <w:tblCellMar>
        <w:left w:w="108.0" w:type="dxa"/>
        <w:right w:w="108.0" w:type="dxa"/>
      </w:tblCellMar>
    </w:tblPr>
  </w:style>
  <w:style w:type="table" w:styleId="9">
    <w:name w:val=""/>
    <w:basedOn w:val="TableNormal"/>
    <w:next w:val="9"/>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9"/>
      <w:tblStyleRowBandSize w:val="1"/>
      <w:tblStyleColBandSize w:val="1"/>
      <w:jc w:val="left"/>
      <w:tblCellMar>
        <w:left w:w="108.0" w:type="dxa"/>
        <w:right w:w="108.0" w:type="dxa"/>
      </w:tblCellMar>
    </w:tblPr>
  </w:style>
  <w:style w:type="table" w:styleId="10">
    <w:name w:val=""/>
    <w:basedOn w:val="TableNormal"/>
    <w:next w:val="10"/>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10"/>
      <w:tblStyleRowBandSize w:val="1"/>
      <w:tblStyleColBandSize w:val="1"/>
      <w:jc w:val="left"/>
      <w:tblCellMar>
        <w:left w:w="108.0" w:type="dxa"/>
        <w:right w:w="108.0" w:type="dxa"/>
      </w:tblCellMar>
    </w:tblPr>
  </w:style>
  <w:style w:type="table" w:styleId="11">
    <w:name w:val=""/>
    <w:basedOn w:val="TableNormal"/>
    <w:next w:val="11"/>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1"/>
      <w:tblStyleRowBandSize w:val="1"/>
      <w:tblStyleColBandSize w:val="1"/>
      <w:jc w:val="left"/>
    </w:tblPr>
  </w:style>
  <w:style w:type="table" w:styleId="12">
    <w:name w:val=""/>
    <w:basedOn w:val="TableNormal"/>
    <w:next w:val="12"/>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2"/>
      <w:tblStyleRowBandSize w:val="1"/>
      <w:tblStyleColBandSize w:val="1"/>
      <w:jc w:val="left"/>
    </w:tblPr>
  </w:style>
  <w:style w:type="table" w:styleId="13">
    <w:name w:val=""/>
    <w:basedOn w:val="TableNormal"/>
    <w:next w:val="13"/>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3"/>
      <w:tblStyleRowBandSize w:val="1"/>
      <w:tblStyleColBandSize w:val="1"/>
      <w:jc w:val="left"/>
    </w:tblPr>
  </w:style>
  <w:style w:type="table" w:styleId="14">
    <w:name w:val=""/>
    <w:basedOn w:val="TableNormal"/>
    <w:next w:val="14"/>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14"/>
      <w:tblStyleRowBandSize w:val="1"/>
      <w:tblStyleColBandSize w:val="1"/>
      <w:jc w:val="left"/>
      <w:tblCellMar>
        <w:left w:w="108.0" w:type="dxa"/>
        <w:right w:w="108.0" w:type="dxa"/>
      </w:tblCellMar>
    </w:tblPr>
  </w:style>
  <w:style w:type="table" w:styleId="15">
    <w:name w:val=""/>
    <w:basedOn w:val="TableNormal"/>
    <w:next w:val="15"/>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5"/>
      <w:tblStyleRowBandSize w:val="1"/>
      <w:tblStyleColBandSize w:val="1"/>
      <w:jc w:val="left"/>
    </w:tblPr>
  </w:style>
  <w:style w:type="table" w:styleId="16">
    <w:name w:val=""/>
    <w:basedOn w:val="TableNormal"/>
    <w:next w:val="16"/>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6"/>
      <w:tblStyleRowBandSize w:val="1"/>
      <w:tblStyleColBandSize w:val="1"/>
      <w:jc w:val="left"/>
    </w:tblPr>
  </w:style>
  <w:style w:type="table" w:styleId="17">
    <w:name w:val=""/>
    <w:basedOn w:val="TableNormal"/>
    <w:next w:val="17"/>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7"/>
      <w:tblStyleRowBandSize w:val="1"/>
      <w:tblStyleColBandSize w:val="1"/>
      <w:jc w:val="left"/>
    </w:tblPr>
  </w:style>
  <w:style w:type="table" w:styleId="18">
    <w:name w:val=""/>
    <w:basedOn w:val="TableNormal"/>
    <w:next w:val="18"/>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18"/>
      <w:tblStyleRowBandSize w:val="1"/>
      <w:tblStyleColBandSize w:val="1"/>
      <w:jc w:val="left"/>
      <w:tblCellMar>
        <w:left w:w="108.0" w:type="dxa"/>
        <w:right w:w="108.0" w:type="dxa"/>
      </w:tblCellMar>
    </w:tblPr>
  </w:style>
  <w:style w:type="table" w:styleId="19">
    <w:name w:val=""/>
    <w:basedOn w:val="TableNormal"/>
    <w:next w:val="19"/>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19"/>
      <w:tblStyleRowBandSize w:val="1"/>
      <w:tblStyleColBandSize w:val="1"/>
      <w:jc w:val="left"/>
    </w:tblPr>
  </w:style>
  <w:style w:type="table" w:styleId="20">
    <w:name w:val=""/>
    <w:basedOn w:val="TableNormal"/>
    <w:next w:val="20"/>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20"/>
      <w:tblStyleRowBandSize w:val="1"/>
      <w:tblStyleColBandSize w:val="1"/>
      <w:jc w:val="left"/>
    </w:tblPr>
  </w:style>
  <w:style w:type="table" w:styleId="21">
    <w:name w:val=""/>
    <w:basedOn w:val="TableNormal"/>
    <w:next w:val="21"/>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21"/>
      <w:tblStyleRowBandSize w:val="1"/>
      <w:tblStyleColBandSize w:val="1"/>
      <w:jc w:val="left"/>
    </w:tblPr>
  </w:style>
  <w:style w:type="table" w:styleId="22">
    <w:name w:val=""/>
    <w:basedOn w:val="TableNormal"/>
    <w:next w:val="22"/>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22"/>
      <w:tblStyleRowBandSize w:val="1"/>
      <w:tblStyleColBandSize w:val="1"/>
      <w:jc w:val="left"/>
      <w:tblCellMar>
        <w:left w:w="108.0" w:type="dxa"/>
        <w:right w:w="108.0" w:type="dxa"/>
      </w:tblCellMar>
    </w:tblPr>
  </w:style>
  <w:style w:type="table" w:styleId="23">
    <w:name w:val=""/>
    <w:basedOn w:val="TableNormal"/>
    <w:next w:val="23"/>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23"/>
      <w:tblStyleRowBandSize w:val="1"/>
      <w:tblStyleColBandSize w:val="1"/>
      <w:jc w:val="left"/>
    </w:tblPr>
  </w:style>
  <w:style w:type="table" w:styleId="24">
    <w:name w:val=""/>
    <w:basedOn w:val="TableNormal"/>
    <w:next w:val="24"/>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24"/>
      <w:tblStyleRowBandSize w:val="1"/>
      <w:tblStyleColBandSize w:val="1"/>
      <w:jc w:val="left"/>
    </w:tblPr>
  </w:style>
  <w:style w:type="table" w:styleId="25">
    <w:name w:val=""/>
    <w:basedOn w:val="TableNormal"/>
    <w:next w:val="25"/>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25"/>
      <w:tblStyleRowBandSize w:val="1"/>
      <w:tblStyleColBandSize w:val="1"/>
      <w:jc w:val="left"/>
    </w:tblPr>
  </w:style>
  <w:style w:type="table" w:styleId="26">
    <w:name w:val=""/>
    <w:basedOn w:val="TableNormal"/>
    <w:next w:val="26"/>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26"/>
      <w:tblStyleRowBandSize w:val="1"/>
      <w:tblStyleColBandSize w:val="1"/>
      <w:jc w:val="left"/>
      <w:tblCellMar>
        <w:left w:w="108.0" w:type="dxa"/>
        <w:right w:w="108.0" w:type="dxa"/>
      </w:tblCellMar>
    </w:tblPr>
  </w:style>
  <w:style w:type="table" w:styleId="27">
    <w:name w:val=""/>
    <w:basedOn w:val="TableNormal"/>
    <w:next w:val="27"/>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27"/>
      <w:tblStyleRowBandSize w:val="1"/>
      <w:tblStyleColBandSize w:val="1"/>
      <w:jc w:val="left"/>
      <w:tblCellMar>
        <w:left w:w="108.0" w:type="dxa"/>
        <w:right w:w="108.0" w:type="dxa"/>
      </w:tblCellMar>
    </w:tblPr>
  </w:style>
  <w:style w:type="table" w:styleId="28">
    <w:name w:val=""/>
    <w:basedOn w:val="TableNormal"/>
    <w:next w:val="28"/>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28"/>
      <w:tblStyleRowBandSize w:val="1"/>
      <w:tblStyleColBandSize w:val="1"/>
      <w:jc w:val="left"/>
      <w:tblCellMar>
        <w:left w:w="108.0" w:type="dxa"/>
        <w:right w:w="108.0" w:type="dxa"/>
      </w:tblCellMar>
    </w:tblPr>
  </w:style>
  <w:style w:type="table" w:styleId="29">
    <w:name w:val=""/>
    <w:basedOn w:val="TableNormal"/>
    <w:next w:val="29"/>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29"/>
      <w:tblStyleRowBandSize w:val="1"/>
      <w:tblStyleColBandSize w:val="1"/>
      <w:jc w:val="left"/>
    </w:tblPr>
  </w:style>
  <w:style w:type="table" w:styleId="30">
    <w:name w:val=""/>
    <w:basedOn w:val="TableNormal"/>
    <w:next w:val="30"/>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30"/>
      <w:tblStyleRowBandSize w:val="1"/>
      <w:tblStyleColBandSize w:val="1"/>
      <w:jc w:val="left"/>
    </w:tblPr>
  </w:style>
  <w:style w:type="table" w:styleId="31">
    <w:name w:val=""/>
    <w:basedOn w:val="TableNormal"/>
    <w:next w:val="31"/>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31"/>
      <w:tblStyleRowBandSize w:val="1"/>
      <w:tblStyleColBandSize w:val="1"/>
      <w:jc w:val="left"/>
    </w:tblPr>
  </w:style>
  <w:style w:type="table" w:styleId="32">
    <w:name w:val=""/>
    <w:basedOn w:val="TableNormal"/>
    <w:next w:val="32"/>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32"/>
      <w:tblStyleRowBandSize w:val="1"/>
      <w:tblStyleColBandSize w:val="1"/>
      <w:jc w:val="left"/>
      <w:tblCellMar>
        <w:left w:w="108.0" w:type="dxa"/>
        <w:right w:w="108.0" w:type="dxa"/>
      </w:tblCellMar>
    </w:tblPr>
  </w:style>
  <w:style w:type="table" w:styleId="33">
    <w:name w:val=""/>
    <w:basedOn w:val="TableNormal"/>
    <w:next w:val="33"/>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33"/>
      <w:tblStyleRowBandSize w:val="1"/>
      <w:tblStyleColBandSize w:val="1"/>
      <w:jc w:val="left"/>
    </w:tblPr>
  </w:style>
  <w:style w:type="table" w:styleId="34">
    <w:name w:val=""/>
    <w:basedOn w:val="TableNormal"/>
    <w:next w:val="34"/>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34"/>
      <w:tblStyleRowBandSize w:val="1"/>
      <w:tblStyleColBandSize w:val="1"/>
      <w:jc w:val="left"/>
    </w:tblPr>
  </w:style>
  <w:style w:type="table" w:styleId="35">
    <w:name w:val=""/>
    <w:basedOn w:val="TableNormal"/>
    <w:next w:val="35"/>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35"/>
      <w:tblStyleRowBandSize w:val="1"/>
      <w:tblStyleColBandSize w:val="1"/>
      <w:jc w:val="left"/>
    </w:tblPr>
  </w:style>
  <w:style w:type="table" w:styleId="36">
    <w:name w:val=""/>
    <w:basedOn w:val="TableNormal"/>
    <w:next w:val="36"/>
    <w:autoRedefine w:val="0"/>
    <w:hidden w:val="0"/>
    <w:qFormat w:val="0"/>
    <w:pPr>
      <w:suppressAutoHyphens w:val="1"/>
      <w:spacing w:after="0" w:line="24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ca-ES" w:val="es-ES"/>
    </w:rPr>
    <w:tblPr>
      <w:tblStyle w:val="36"/>
      <w:tblStyleRowBandSize w:val="1"/>
      <w:tblStyleColBandSize w:val="1"/>
      <w:jc w:val="left"/>
      <w:tblCellMar>
        <w:left w:w="108.0" w:type="dxa"/>
        <w:right w:w="108.0" w:type="dxa"/>
      </w:tblCellMar>
    </w:tblPr>
  </w:style>
  <w:style w:type="table" w:styleId="37">
    <w:name w:val=""/>
    <w:basedOn w:val="TableNormal"/>
    <w:next w:val="37"/>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37"/>
      <w:tblStyleRowBandSize w:val="1"/>
      <w:tblStyleColBandSize w:val="1"/>
      <w:jc w:val="left"/>
    </w:tblPr>
  </w:style>
  <w:style w:type="table" w:styleId="38">
    <w:name w:val=""/>
    <w:basedOn w:val="TableNormal"/>
    <w:next w:val="38"/>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38"/>
      <w:tblStyleRowBandSize w:val="1"/>
      <w:tblStyleColBandSize w:val="1"/>
      <w:jc w:val="left"/>
    </w:tblPr>
  </w:style>
  <w:style w:type="table" w:styleId="">
    <w:name w:val=""/>
    <w:basedOn w:val="TableNormal"/>
    <w:next w:v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ca-ES" w:val="es-ES"/>
    </w:rPr>
    <w:tblPr>
      <w:tblStyle w:val=""/>
      <w:tblStyleRowBandSize w:val="1"/>
      <w:tblStyleColBandSize w:val="1"/>
      <w:jc w:val="left"/>
    </w:tblPr>
  </w:style>
  <w:style w:type="character" w:styleId="Referènciadecomentari">
    <w:name w:val="Referència de comentari"/>
    <w:next w:val="Referènciadecomentari"/>
    <w:autoRedefine w:val="0"/>
    <w:hidden w:val="0"/>
    <w:qFormat w:val="1"/>
    <w:rPr>
      <w:w w:val="100"/>
      <w:position w:val="-1"/>
      <w:sz w:val="16"/>
      <w:szCs w:val="16"/>
      <w:effect w:val="none"/>
      <w:vertAlign w:val="baseline"/>
      <w:cs w:val="0"/>
      <w:em w:val="none"/>
      <w:lang/>
    </w:rPr>
  </w:style>
  <w:style w:type="paragraph" w:styleId="Textdecomentari">
    <w:name w:val="Text de comentari"/>
    <w:basedOn w:val="Normal"/>
    <w:next w:val="Textdecomentari"/>
    <w:autoRedefine w:val="0"/>
    <w:hidden w:val="0"/>
    <w:qFormat w:val="1"/>
    <w:pPr>
      <w:suppressAutoHyphens w:val="1"/>
      <w:spacing w:after="160" w:line="240" w:lineRule="auto"/>
      <w:ind w:leftChars="-1" w:rightChars="0" w:firstLineChars="-1"/>
      <w:textDirection w:val="btLr"/>
      <w:textAlignment w:val="top"/>
      <w:outlineLvl w:val="0"/>
    </w:pPr>
    <w:rPr>
      <w:rFonts w:ascii="Calibri Light" w:hAnsi="Calibri Light"/>
      <w:w w:val="100"/>
      <w:position w:val="-1"/>
      <w:sz w:val="20"/>
      <w:szCs w:val="20"/>
      <w:effect w:val="none"/>
      <w:vertAlign w:val="baseline"/>
      <w:cs w:val="0"/>
      <w:em w:val="none"/>
      <w:lang w:bidi="ar-SA" w:eastAsia="ca-ES" w:val="ca-ES"/>
    </w:rPr>
  </w:style>
  <w:style w:type="character" w:styleId="TextdecomentariCar">
    <w:name w:val="Text de comentari Car"/>
    <w:next w:val="TextdecomentariCar"/>
    <w:autoRedefine w:val="0"/>
    <w:hidden w:val="0"/>
    <w:qFormat w:val="0"/>
    <w:rPr>
      <w:rFonts w:ascii="Calibri Light" w:hAnsi="Calibri Light"/>
      <w:w w:val="100"/>
      <w:position w:val="-1"/>
      <w:sz w:val="20"/>
      <w:szCs w:val="20"/>
      <w:effect w:val="none"/>
      <w:vertAlign w:val="baseline"/>
      <w:cs w:val="0"/>
      <w:em w:val="none"/>
      <w:lang/>
    </w:rPr>
  </w:style>
  <w:style w:type="paragraph" w:styleId="Temadelcomentari">
    <w:name w:val="Tema del comentari"/>
    <w:basedOn w:val="Textdecomentari"/>
    <w:next w:val="Textdecomentari"/>
    <w:autoRedefine w:val="0"/>
    <w:hidden w:val="0"/>
    <w:qFormat w:val="1"/>
    <w:pPr>
      <w:suppressAutoHyphens w:val="1"/>
      <w:spacing w:after="160" w:line="240" w:lineRule="auto"/>
      <w:ind w:leftChars="-1" w:rightChars="0" w:firstLineChars="-1"/>
      <w:textDirection w:val="btLr"/>
      <w:textAlignment w:val="top"/>
      <w:outlineLvl w:val="0"/>
    </w:pPr>
    <w:rPr>
      <w:rFonts w:ascii="Calibri Light" w:hAnsi="Calibri Light"/>
      <w:b w:val="1"/>
      <w:bCs w:val="1"/>
      <w:w w:val="100"/>
      <w:position w:val="-1"/>
      <w:sz w:val="20"/>
      <w:szCs w:val="20"/>
      <w:effect w:val="none"/>
      <w:vertAlign w:val="baseline"/>
      <w:cs w:val="0"/>
      <w:em w:val="none"/>
      <w:lang w:bidi="ar-SA" w:eastAsia="ca-ES" w:val="ca-ES"/>
    </w:rPr>
  </w:style>
  <w:style w:type="character" w:styleId="TemadelcomentariCar">
    <w:name w:val="Tema del comentari Car"/>
    <w:next w:val="TemadelcomentariCar"/>
    <w:autoRedefine w:val="0"/>
    <w:hidden w:val="0"/>
    <w:qFormat w:val="0"/>
    <w:rPr>
      <w:rFonts w:ascii="Calibri Light" w:hAnsi="Calibri Light"/>
      <w:b w:val="1"/>
      <w:bCs w:val="1"/>
      <w:w w:val="100"/>
      <w:position w:val="-1"/>
      <w:sz w:val="20"/>
      <w:szCs w:val="20"/>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table" w:styleId="TableNormal1">
    <w:name w:val="Table Normal1"/>
    <w:next w:val="TableNormal1"/>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Normal1"/>
      <w:jc w:val="left"/>
      <w:tblCellMar>
        <w:top w:w="0.0" w:type="dxa"/>
        <w:left w:w="0.0" w:type="dxa"/>
        <w:bottom w:w="0.0" w:type="dxa"/>
        <w:right w:w="0.0" w:type="dxa"/>
      </w:tblCellMar>
    </w:tblPr>
  </w:style>
  <w:style w:type="paragraph" w:styleId="TableParagraph">
    <w:name w:val="Table Paragraph"/>
    <w:basedOn w:val="Normal"/>
    <w:next w:val="TableParagraph"/>
    <w:autoRedefine w:val="0"/>
    <w:hidden w:val="0"/>
    <w:qFormat w:val="0"/>
    <w:pPr>
      <w:widowControl w:val="0"/>
      <w:suppressAutoHyphens w:val="1"/>
      <w:autoSpaceDE w:val="0"/>
      <w:autoSpaceDN w:val="0"/>
      <w:spacing w:after="0" w:line="240" w:lineRule="auto"/>
      <w:ind w:left="109" w:leftChars="-1" w:rightChars="0" w:firstLineChars="-1"/>
      <w:jc w:val="both"/>
      <w:textDirection w:val="btLr"/>
      <w:textAlignment w:val="top"/>
      <w:outlineLvl w:val="0"/>
    </w:pPr>
    <w:rPr>
      <w:rFonts w:ascii="Calibri" w:hAnsi="Calibri"/>
      <w:w w:val="100"/>
      <w:position w:val="-1"/>
      <w:sz w:val="22"/>
      <w:szCs w:val="22"/>
      <w:effect w:val="none"/>
      <w:vertAlign w:val="baseline"/>
      <w:cs w:val="0"/>
      <w:em w:val="none"/>
      <w:lang w:bidi="ar-SA" w:eastAsia="en-US" w:val="ca-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hJ8xWKzbvkbvpQPpZaJ+wF2oQ==">CgMxLjAyCGguZ2pkZ3hzOAByITFmNWxhSS1yMlVYdDdzSFJiVkRZWWN2ajIyYmxITnF1cw==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003E7D7-52A8-4223-B6B8-F5848B936FCE}"/>
</file>

<file path=customXML/itemProps3.xml><?xml version="1.0" encoding="utf-8"?>
<ds:datastoreItem xmlns:ds="http://schemas.openxmlformats.org/officeDocument/2006/customXml" ds:itemID="{3835F667-F7DA-45BD-9E0C-7059B5B48915}"/>
</file>

<file path=customXML/itemProps4.xml><?xml version="1.0" encoding="utf-8"?>
<ds:datastoreItem xmlns:ds="http://schemas.openxmlformats.org/officeDocument/2006/customXml" ds:itemID="{D00CC9D3-5F19-4345-835B-D4BE57F801F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 Garcia Alegre</dc:creator>
  <dcterms:created xsi:type="dcterms:W3CDTF">2024-02-28T13:06:00Z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_activity">
    <vt:lpwstr/>
  </property>
</Properties>
</file>