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3B7A" w14:textId="77777777" w:rsidR="00480FEA" w:rsidRDefault="00480FEA">
      <w:pPr>
        <w:ind w:left="0" w:hanging="2"/>
      </w:pPr>
      <w:bookmarkStart w:id="0" w:name="_heading=h.gjdgxs" w:colFirst="0" w:colLast="0"/>
      <w:bookmarkEnd w:id="0"/>
    </w:p>
    <w:p w14:paraId="49038BB0" w14:textId="77777777" w:rsidR="00480FE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ascii="Calibri" w:hAnsi="Calibri"/>
        </w:rPr>
      </w:pPr>
      <w:r>
        <w:rPr>
          <w:rFonts w:ascii="Calibri" w:hAnsi="Calibri"/>
          <w:b/>
          <w:sz w:val="32"/>
          <w:szCs w:val="32"/>
        </w:rPr>
        <w:t>A105: Dinamització d’espais per a la reducció de la bretxa digital</w:t>
      </w:r>
    </w:p>
    <w:p w14:paraId="2812CD02" w14:textId="77777777" w:rsidR="00480FEA" w:rsidRDefault="00480FEA">
      <w:pPr>
        <w:ind w:left="0" w:hanging="2"/>
      </w:pPr>
    </w:p>
    <w:tbl>
      <w:tblPr>
        <w:tblStyle w:val="aff7"/>
        <w:tblW w:w="10348" w:type="dxa"/>
        <w:tblInd w:w="-113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3524"/>
        <w:gridCol w:w="719"/>
        <w:gridCol w:w="3979"/>
        <w:gridCol w:w="2126"/>
      </w:tblGrid>
      <w:tr w:rsidR="00480FEA" w14:paraId="5967E64F" w14:textId="77777777">
        <w:tc>
          <w:tcPr>
            <w:tcW w:w="8222" w:type="dxa"/>
            <w:gridSpan w:val="3"/>
            <w:shd w:val="clear" w:color="auto" w:fill="A8D08D"/>
          </w:tcPr>
          <w:p w14:paraId="744F990B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Centre:                                                                  </w:t>
            </w:r>
          </w:p>
        </w:tc>
        <w:tc>
          <w:tcPr>
            <w:tcW w:w="2126" w:type="dxa"/>
            <w:shd w:val="clear" w:color="auto" w:fill="A8D08D"/>
          </w:tcPr>
          <w:p w14:paraId="2CAF3A9A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Curs:</w:t>
            </w:r>
          </w:p>
        </w:tc>
      </w:tr>
      <w:tr w:rsidR="00480FEA" w14:paraId="1EC623DE" w14:textId="77777777">
        <w:tc>
          <w:tcPr>
            <w:tcW w:w="10348" w:type="dxa"/>
            <w:gridSpan w:val="4"/>
            <w:shd w:val="clear" w:color="auto" w:fill="E2EFD9"/>
          </w:tcPr>
          <w:p w14:paraId="01FB3FAB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Objectiu estratègic de centre que es vol aconseguir </w:t>
            </w:r>
            <w:r>
              <w:rPr>
                <w:color w:val="1F3864"/>
                <w:sz w:val="18"/>
                <w:szCs w:val="18"/>
              </w:rPr>
              <w:t>(coherent amb 5.2.2 i/o 7.1 PEM)</w:t>
            </w:r>
            <w:r>
              <w:rPr>
                <w:color w:val="1F3864"/>
              </w:rPr>
              <w:t>:</w:t>
            </w:r>
          </w:p>
        </w:tc>
      </w:tr>
      <w:tr w:rsidR="00480FEA" w14:paraId="5E280E57" w14:textId="77777777">
        <w:tc>
          <w:tcPr>
            <w:tcW w:w="10348" w:type="dxa"/>
            <w:gridSpan w:val="4"/>
          </w:tcPr>
          <w:p w14:paraId="325ABD97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3D1D1ACB" w14:textId="77777777">
        <w:tc>
          <w:tcPr>
            <w:tcW w:w="10348" w:type="dxa"/>
            <w:gridSpan w:val="4"/>
            <w:shd w:val="clear" w:color="auto" w:fill="A8D08D"/>
          </w:tcPr>
          <w:p w14:paraId="41BAFA32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>ALINEACIÓ AMB PROA+</w:t>
            </w:r>
          </w:p>
        </w:tc>
      </w:tr>
      <w:tr w:rsidR="00480FEA" w14:paraId="43A64CDB" w14:textId="77777777">
        <w:tc>
          <w:tcPr>
            <w:tcW w:w="10348" w:type="dxa"/>
            <w:gridSpan w:val="4"/>
            <w:shd w:val="clear" w:color="auto" w:fill="E2EFD9"/>
          </w:tcPr>
          <w:p w14:paraId="2099B44A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Objectiu PROA+ que afavoreix </w:t>
            </w:r>
            <w:r>
              <w:rPr>
                <w:color w:val="1F3864"/>
                <w:sz w:val="18"/>
                <w:szCs w:val="18"/>
              </w:rPr>
              <w:t>(coherent amb 6.2 PEM)</w:t>
            </w:r>
          </w:p>
        </w:tc>
      </w:tr>
      <w:tr w:rsidR="00480FEA" w14:paraId="15B1B7B0" w14:textId="77777777">
        <w:tc>
          <w:tcPr>
            <w:tcW w:w="10348" w:type="dxa"/>
            <w:gridSpan w:val="4"/>
          </w:tcPr>
          <w:p w14:paraId="5DDF3C75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Objectius intermedis:</w:t>
            </w:r>
          </w:p>
          <w:p w14:paraId="581F389B" w14:textId="77777777" w:rsidR="00480FE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42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Incrementar els resultats escolars d’aprenentatges cognitius i socioemocionals.</w:t>
            </w:r>
          </w:p>
          <w:p w14:paraId="40CB85EC" w14:textId="77777777" w:rsidR="00480FE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Reduir el nombre d’alumnes que repeteixen curs.</w:t>
            </w:r>
          </w:p>
          <w:p w14:paraId="5ADD92FD" w14:textId="77777777" w:rsidR="00480FE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Reduir el nombre d’alumnes que presenta dificultats d’aprenentatge.</w:t>
            </w:r>
          </w:p>
          <w:p w14:paraId="015CCF1A" w14:textId="77777777" w:rsidR="00480FE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2" w:lineRule="auto"/>
              <w:ind w:left="0" w:right="1738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 xml:space="preserve">Reduir l’absentisme escolar i millorar les fases del procés d’aprenentatge. </w:t>
            </w:r>
          </w:p>
          <w:p w14:paraId="6081CE18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2" w:lineRule="auto"/>
              <w:ind w:left="0" w:right="1738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Objectius d’actituds al centre:</w:t>
            </w:r>
          </w:p>
          <w:p w14:paraId="6ECC4AA8" w14:textId="77777777" w:rsidR="00480FE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9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Aconseguir i mantenir un bon clima inclusiu al centre.</w:t>
            </w:r>
          </w:p>
          <w:p w14:paraId="2E58EF77" w14:textId="77777777" w:rsidR="00480FE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Aconseguir i mantenir un bon nivell de satisfacció en el procés d’ensenyament/aprenentatge.</w:t>
            </w:r>
          </w:p>
          <w:p w14:paraId="24E77961" w14:textId="77777777" w:rsidR="00480FE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Aconseguir i mantenir expectatives positives del professorat sobre tot l’alumnat.</w:t>
            </w:r>
          </w:p>
          <w:p w14:paraId="5F284D36" w14:textId="77777777" w:rsidR="00480FE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4" w:lineRule="auto"/>
              <w:ind w:left="0" w:right="2126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 xml:space="preserve">Avançar cap una escola inclusiva i sense segregació interna al centre. </w:t>
            </w:r>
          </w:p>
          <w:p w14:paraId="2826FBB1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44" w:lineRule="auto"/>
              <w:ind w:left="0" w:right="2126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 xml:space="preserve">   Objectius de desenvolupament d’estratègies i activitats palanca:</w:t>
            </w:r>
          </w:p>
          <w:p w14:paraId="7A927E6D" w14:textId="77777777" w:rsidR="00480FE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2" w:after="0" w:line="244" w:lineRule="auto"/>
              <w:ind w:left="0" w:right="207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Aplicar estratègies i activitats palanca facilitadores dels objectius intermedis i d’actituds al centre.</w:t>
            </w:r>
          </w:p>
          <w:p w14:paraId="61092697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Objectius de recursos:</w:t>
            </w:r>
          </w:p>
          <w:p w14:paraId="371A4699" w14:textId="77777777" w:rsidR="00480FE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9" w:after="0" w:line="242" w:lineRule="auto"/>
              <w:ind w:left="0" w:right="95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Utilitzar els recursos disponibles per a la consecució dels objectius del programa de forma eficient i eficaç.</w:t>
            </w:r>
          </w:p>
          <w:p w14:paraId="061329F6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Objectius d’entorn:</w:t>
            </w:r>
          </w:p>
          <w:p w14:paraId="283D75B2" w14:textId="77777777" w:rsidR="00480FEA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10" w:after="0" w:line="242" w:lineRule="auto"/>
              <w:ind w:left="0" w:right="757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Col·laborar per garantir unes condicions adequades d’educabilitat per a tot l’alumnat.</w:t>
            </w:r>
          </w:p>
          <w:p w14:paraId="58D8F166" w14:textId="77777777" w:rsidR="00480FEA" w:rsidRDefault="00000000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rFonts w:ascii="Calibri" w:hAnsi="Calibri"/>
                <w:color w:val="231F20"/>
              </w:rPr>
              <w:t>Contribuir per reduir la segregació als centres educatius.</w:t>
            </w:r>
          </w:p>
        </w:tc>
      </w:tr>
      <w:tr w:rsidR="00480FEA" w14:paraId="0EA9BD4F" w14:textId="77777777">
        <w:tc>
          <w:tcPr>
            <w:tcW w:w="10348" w:type="dxa"/>
            <w:gridSpan w:val="4"/>
            <w:shd w:val="clear" w:color="auto" w:fill="E2EFD9"/>
          </w:tcPr>
          <w:p w14:paraId="5DE0A869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Estratègia PROA+ que impulsa </w:t>
            </w:r>
            <w:r>
              <w:rPr>
                <w:color w:val="1F3864"/>
                <w:sz w:val="18"/>
                <w:szCs w:val="18"/>
              </w:rPr>
              <w:t>(coherent amb 6.2 PEM)</w:t>
            </w:r>
          </w:p>
        </w:tc>
      </w:tr>
      <w:tr w:rsidR="00480FEA" w14:paraId="14AF45F0" w14:textId="77777777">
        <w:tc>
          <w:tcPr>
            <w:tcW w:w="10348" w:type="dxa"/>
            <w:gridSpan w:val="4"/>
          </w:tcPr>
          <w:p w14:paraId="20D0282A" w14:textId="77777777" w:rsidR="00480FE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82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E1 - Accions per perseguir i “assegurar” les condicions d’educabilitat.</w:t>
            </w:r>
          </w:p>
          <w:p w14:paraId="6CA18A07" w14:textId="77777777" w:rsidR="00480FE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7" w:after="0" w:line="240" w:lineRule="auto"/>
              <w:ind w:left="0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E2 - Accions per donar suport a l’alumnat amb dificultats per a l’aprenentatge.</w:t>
            </w:r>
          </w:p>
          <w:p w14:paraId="0C392648" w14:textId="77777777" w:rsidR="00480FE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  <w:tab w:val="left" w:pos="770"/>
              </w:tabs>
              <w:spacing w:before="3" w:after="0" w:line="244" w:lineRule="auto"/>
              <w:ind w:left="0" w:right="719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231F20"/>
              </w:rPr>
              <w:t>E4 - Accions per millorar el procés E/A de les competències específiques amb dificultats d’aprenentatge.</w:t>
            </w:r>
          </w:p>
          <w:p w14:paraId="077E55D3" w14:textId="77777777" w:rsidR="00480FE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Calibri" w:hAnsi="Calibri"/>
                <w:color w:val="231F20"/>
              </w:rPr>
            </w:pPr>
            <w:r>
              <w:rPr>
                <w:rFonts w:ascii="Calibri" w:hAnsi="Calibri"/>
                <w:color w:val="231F20"/>
              </w:rPr>
              <w:t>E5 - Accions i compromisos de gestió del centre i per millorar l’estabilitat i la qualitat dels professionals (condició necessària que afecta totes les activitats).</w:t>
            </w:r>
          </w:p>
        </w:tc>
      </w:tr>
      <w:tr w:rsidR="00480FEA" w14:paraId="55CBE157" w14:textId="77777777">
        <w:trPr>
          <w:trHeight w:val="323"/>
        </w:trPr>
        <w:tc>
          <w:tcPr>
            <w:tcW w:w="10348" w:type="dxa"/>
            <w:gridSpan w:val="4"/>
            <w:shd w:val="clear" w:color="auto" w:fill="E2EFD9"/>
          </w:tcPr>
          <w:p w14:paraId="231ACA34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Requisits PROA+ que compleix i justificació</w:t>
            </w:r>
          </w:p>
        </w:tc>
      </w:tr>
      <w:tr w:rsidR="00480FEA" w14:paraId="13F73D3D" w14:textId="77777777">
        <w:trPr>
          <w:trHeight w:val="323"/>
        </w:trPr>
        <w:tc>
          <w:tcPr>
            <w:tcW w:w="3524" w:type="dxa"/>
          </w:tcPr>
          <w:p w14:paraId="0990A625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Requisits</w:t>
            </w:r>
          </w:p>
        </w:tc>
        <w:tc>
          <w:tcPr>
            <w:tcW w:w="719" w:type="dxa"/>
          </w:tcPr>
          <w:p w14:paraId="0D427D43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Grau</w:t>
            </w:r>
          </w:p>
        </w:tc>
        <w:tc>
          <w:tcPr>
            <w:tcW w:w="6105" w:type="dxa"/>
            <w:gridSpan w:val="2"/>
          </w:tcPr>
          <w:p w14:paraId="4ACC2012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Explicar</w:t>
            </w:r>
          </w:p>
        </w:tc>
      </w:tr>
      <w:tr w:rsidR="00480FEA" w14:paraId="07F7DAFE" w14:textId="77777777">
        <w:trPr>
          <w:trHeight w:val="323"/>
        </w:trPr>
        <w:tc>
          <w:tcPr>
            <w:tcW w:w="3524" w:type="dxa"/>
          </w:tcPr>
          <w:p w14:paraId="0EF519D1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Equitat, igualtat equitativa d’oportunitats</w:t>
            </w:r>
          </w:p>
        </w:tc>
        <w:tc>
          <w:tcPr>
            <w:tcW w:w="719" w:type="dxa"/>
          </w:tcPr>
          <w:p w14:paraId="6BEC136E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6105" w:type="dxa"/>
            <w:gridSpan w:val="2"/>
          </w:tcPr>
          <w:p w14:paraId="5AB25F1E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A través de la innovació metodològica, la inclusió de les tecnologies digitals, la transformació dels espais i, sobretot, a través de la creació d’espais per a l’educabilitat en horari no lectiu, el centre educatiu podrà oferir una resposta més equitativa i igualitària a tot l’alumnat.</w:t>
            </w:r>
          </w:p>
        </w:tc>
      </w:tr>
      <w:tr w:rsidR="00480FEA" w14:paraId="26EF554F" w14:textId="77777777">
        <w:trPr>
          <w:trHeight w:val="323"/>
        </w:trPr>
        <w:tc>
          <w:tcPr>
            <w:tcW w:w="3524" w:type="dxa"/>
          </w:tcPr>
          <w:p w14:paraId="4A98F4A0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Educació inclusiva, tots aprenen junts i  s’atén la diversitat de necessitats</w:t>
            </w:r>
          </w:p>
        </w:tc>
        <w:tc>
          <w:tcPr>
            <w:tcW w:w="719" w:type="dxa"/>
          </w:tcPr>
          <w:p w14:paraId="68ED7A5C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6105" w:type="dxa"/>
            <w:gridSpan w:val="2"/>
          </w:tcPr>
          <w:p w14:paraId="797C0C43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Aquesta activitat pretén iniciar processos transformadors que afecten el centre educatiu, el professorat i l’alumnat, atenent a la diversitat de necessitats per avançar cap a una educació inclusiva.</w:t>
            </w:r>
          </w:p>
        </w:tc>
      </w:tr>
      <w:tr w:rsidR="00480FEA" w14:paraId="3086B294" w14:textId="77777777">
        <w:trPr>
          <w:trHeight w:val="323"/>
        </w:trPr>
        <w:tc>
          <w:tcPr>
            <w:tcW w:w="3524" w:type="dxa"/>
          </w:tcPr>
          <w:p w14:paraId="46A891FD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Expectatives positives, tots poden</w:t>
            </w:r>
          </w:p>
        </w:tc>
        <w:tc>
          <w:tcPr>
            <w:tcW w:w="719" w:type="dxa"/>
          </w:tcPr>
          <w:p w14:paraId="4BF56C07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6105" w:type="dxa"/>
            <w:gridSpan w:val="2"/>
          </w:tcPr>
          <w:p w14:paraId="213E2F92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L’activitat afavoreix l’establiment d’expectatives positives, tant en el professorat com en l’alumnat, per poder seguir amb èxit els ensenyaments que afecten el programa.</w:t>
            </w:r>
          </w:p>
          <w:p w14:paraId="69B3C483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(% d’alumnat que adquirirà els aprenentatges imprescindibles)</w:t>
            </w:r>
          </w:p>
        </w:tc>
      </w:tr>
      <w:tr w:rsidR="00480FEA" w14:paraId="7A021F26" w14:textId="77777777">
        <w:trPr>
          <w:trHeight w:val="323"/>
        </w:trPr>
        <w:tc>
          <w:tcPr>
            <w:tcW w:w="3524" w:type="dxa"/>
          </w:tcPr>
          <w:p w14:paraId="3A7D9B34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Prevenció i detecció de les dificultats d’aprenentatge, mecanismes de reforç, suport i acompanyament</w:t>
            </w:r>
          </w:p>
        </w:tc>
        <w:tc>
          <w:tcPr>
            <w:tcW w:w="719" w:type="dxa"/>
          </w:tcPr>
          <w:p w14:paraId="7FB7DFA5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6105" w:type="dxa"/>
            <w:gridSpan w:val="2"/>
          </w:tcPr>
          <w:p w14:paraId="4C0BC144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 xml:space="preserve">El desenvolupament d’aquesta activitat té per objectiu la prevenció i detecció de les dificultats d’aprenentatge, introduint mecanismes de motivació, reforç, suport i acompanyament. L’ocupació de les eines </w:t>
            </w:r>
            <w:r>
              <w:rPr>
                <w:color w:val="1F3864"/>
                <w:sz w:val="20"/>
                <w:szCs w:val="20"/>
              </w:rPr>
              <w:lastRenderedPageBreak/>
              <w:t>digitals i l’acompanyament dels professionals reforçarà aquest treball de prevenció i detecció.</w:t>
            </w:r>
          </w:p>
        </w:tc>
      </w:tr>
      <w:tr w:rsidR="00480FEA" w14:paraId="6BB9FF92" w14:textId="77777777">
        <w:trPr>
          <w:trHeight w:val="323"/>
        </w:trPr>
        <w:tc>
          <w:tcPr>
            <w:tcW w:w="3524" w:type="dxa"/>
          </w:tcPr>
          <w:p w14:paraId="3E71DFA7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lastRenderedPageBreak/>
              <w:t xml:space="preserve">Educació no cognitiva, habilitats </w:t>
            </w:r>
          </w:p>
          <w:p w14:paraId="319DE468" w14:textId="77777777" w:rsidR="00480FEA" w:rsidRDefault="00000000">
            <w:pPr>
              <w:spacing w:after="0" w:line="240" w:lineRule="auto"/>
              <w:ind w:left="0" w:hanging="2"/>
              <w:jc w:val="right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socioemocionals</w:t>
            </w:r>
          </w:p>
        </w:tc>
        <w:tc>
          <w:tcPr>
            <w:tcW w:w="719" w:type="dxa"/>
          </w:tcPr>
          <w:p w14:paraId="1150425A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</w:p>
        </w:tc>
        <w:tc>
          <w:tcPr>
            <w:tcW w:w="6105" w:type="dxa"/>
            <w:gridSpan w:val="2"/>
          </w:tcPr>
          <w:p w14:paraId="4F0E1EA2" w14:textId="77777777" w:rsidR="00480FEA" w:rsidRDefault="00000000">
            <w:pPr>
              <w:spacing w:after="0" w:line="240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Aquesta activitat persegueix el benestar emocional tant del professorat com de l’alumnat, tot parant una especial atenció a l’alumnat amb vulnerabilitat socioeducativa i establint mecanismes de suport i atenció.</w:t>
            </w:r>
          </w:p>
        </w:tc>
      </w:tr>
    </w:tbl>
    <w:p w14:paraId="598E7242" w14:textId="77777777" w:rsidR="00480FEA" w:rsidRDefault="00000000">
      <w:pPr>
        <w:ind w:left="0" w:hanging="2"/>
        <w:rPr>
          <w:color w:val="1F3864"/>
        </w:rPr>
      </w:pPr>
      <w:r>
        <w:rPr>
          <w:color w:val="1F3864"/>
          <w:sz w:val="18"/>
          <w:szCs w:val="18"/>
        </w:rPr>
        <w:t>Graus d’acompliment: Total (T), Majoritari (M), Parcial (P), Nul (N).</w:t>
      </w:r>
    </w:p>
    <w:p w14:paraId="48C22F4F" w14:textId="77777777" w:rsidR="00480FEA" w:rsidRDefault="00000000">
      <w:pPr>
        <w:ind w:left="0" w:hanging="2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Observacions: </w:t>
      </w:r>
    </w:p>
    <w:p w14:paraId="5C9DC1AA" w14:textId="77777777" w:rsidR="00480FEA" w:rsidRDefault="00000000">
      <w:pPr>
        <w:ind w:left="0" w:hanging="2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El centre té com a referència per a desenvolupar l’Activitat palanca el disseny realitzat pel MEFP i CCAA per a les activitats del catàleg, i va complimentant la plantilla en el moment que va dissenyant, aplicant i avaluant, de manera que estigui integrada en el funcionament ordinari del centre i no representi un esforç addicional.</w:t>
      </w:r>
    </w:p>
    <w:p w14:paraId="2B1B7A0A" w14:textId="77777777" w:rsidR="00480FEA" w:rsidRDefault="00480FEA">
      <w:pPr>
        <w:ind w:left="0" w:hanging="2"/>
        <w:rPr>
          <w:color w:val="1F3864"/>
          <w:sz w:val="18"/>
          <w:szCs w:val="18"/>
        </w:rPr>
      </w:pPr>
    </w:p>
    <w:tbl>
      <w:tblPr>
        <w:tblStyle w:val="aff8"/>
        <w:tblW w:w="10348" w:type="dxa"/>
        <w:tblInd w:w="-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2704"/>
        <w:gridCol w:w="6368"/>
        <w:gridCol w:w="426"/>
        <w:gridCol w:w="425"/>
        <w:gridCol w:w="425"/>
      </w:tblGrid>
      <w:tr w:rsidR="00480FEA" w14:paraId="37587023" w14:textId="77777777">
        <w:trPr>
          <w:trHeight w:val="234"/>
        </w:trPr>
        <w:tc>
          <w:tcPr>
            <w:tcW w:w="2704" w:type="dxa"/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8259EF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Activitat palanca </w:t>
            </w:r>
          </w:p>
        </w:tc>
        <w:tc>
          <w:tcPr>
            <w:tcW w:w="7644" w:type="dxa"/>
            <w:gridSpan w:val="4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650083A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APLICACIÓ DE L’ACTIVIDAD PALANCA</w:t>
            </w:r>
          </w:p>
        </w:tc>
      </w:tr>
      <w:tr w:rsidR="00480FEA" w14:paraId="2CB0EAA6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6D2CB1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Breu descripció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FC67CD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t>DINAMITZACIÓ D’ESPAIS PER A LA REDUCCIÓ DE LA BRETXA DIGITAL</w:t>
            </w:r>
          </w:p>
        </w:tc>
      </w:tr>
      <w:tr w:rsidR="00480FEA" w14:paraId="7427352C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A26BD5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Finalitat de l’activitat / acció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B3AA70B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rFonts w:ascii="Calibri" w:hAnsi="Calibri"/>
              </w:rPr>
            </w:pPr>
            <w:r>
              <w:rPr>
                <w:color w:val="1F3864"/>
                <w:sz w:val="20"/>
                <w:szCs w:val="20"/>
              </w:rPr>
              <w:t>Promoure l’ús dels espais, dotats de dispositius tecnològics i de bona connectivitat, dels quals disposa el centre,  i tutoritzar-los de manera que es pugui ampliar el seu temps d’ús per accedir a internet, les aules virtuals, la recerca i consulta d’informació, i fer treballs fora de l’horari lectiu. Tot això per tal de compensar les desigualtats derivades de la bretxa digital.</w:t>
            </w:r>
          </w:p>
        </w:tc>
      </w:tr>
      <w:tr w:rsidR="00480FEA" w14:paraId="18E14885" w14:textId="77777777">
        <w:trPr>
          <w:cantSplit/>
          <w:trHeight w:val="566"/>
        </w:trPr>
        <w:tc>
          <w:tcPr>
            <w:tcW w:w="2704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F2FD392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</w:rPr>
            </w:pPr>
            <w:r>
              <w:rPr>
                <w:color w:val="1F3864"/>
              </w:rPr>
              <w:t>OBJECTIUS</w:t>
            </w:r>
          </w:p>
          <w:p w14:paraId="08D441D0" w14:textId="77777777" w:rsidR="00480FEA" w:rsidRDefault="00480FEA">
            <w:pPr>
              <w:spacing w:after="0" w:line="276" w:lineRule="auto"/>
              <w:ind w:left="0" w:hanging="2"/>
              <w:jc w:val="both"/>
              <w:rPr>
                <w:color w:val="1F3864"/>
              </w:rPr>
            </w:pP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1ED7DC3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Mínims </w:t>
            </w:r>
          </w:p>
          <w:p w14:paraId="1EFE7A55" w14:textId="77777777" w:rsidR="00480FEA" w:rsidRDefault="00000000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Identificar els espais idonis del centre, dotats de connectivitat, per crear l’espai tecnològic per a l’educabilitat fora de l’horari escolar.</w:t>
            </w:r>
          </w:p>
          <w:p w14:paraId="23A7D636" w14:textId="77777777" w:rsidR="00480FEA" w:rsidRDefault="00000000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Identificar el mobiliari i els recursos tecnològics i educatius disponibles per dotar aquest espai tecnològic connectat.</w:t>
            </w:r>
          </w:p>
          <w:p w14:paraId="78D1AC75" w14:textId="77777777" w:rsidR="00480FEA" w:rsidRDefault="00000000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Establir estratègies consensuades per a la coordinació de l’espai tecnològic per a l’educabilitat (horaris, torns, etc.).</w:t>
            </w:r>
          </w:p>
          <w:p w14:paraId="1ED1F25A" w14:textId="77777777" w:rsidR="00480FEA" w:rsidRDefault="00000000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0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Disposar de personal que dinamitzi l’espai fora de l’horari escolar i que s’encarregui d’oferir el suport necessari a aquest alumnat.</w:t>
            </w:r>
          </w:p>
          <w:p w14:paraId="774B2542" w14:textId="77777777" w:rsidR="00480FEA" w:rsidRDefault="00000000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0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Establir les estratègies necessàries per donar a conèixer al professorat els recursos digitals disponibles (al centre, oferts per la CEUCD, etc.), promoure’n l’ús i dinamitzar-los, comptant amb suport i assessorament.</w:t>
            </w:r>
          </w:p>
        </w:tc>
      </w:tr>
      <w:tr w:rsidR="00480FEA" w14:paraId="35891C24" w14:textId="77777777">
        <w:trPr>
          <w:cantSplit/>
          <w:trHeight w:val="566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5A7CD6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Calibri" w:hAnsi="Calibri"/>
                <w:color w:val="000000"/>
              </w:rPr>
            </w:pP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17F3C35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Òptims</w:t>
            </w:r>
          </w:p>
          <w:p w14:paraId="6935B703" w14:textId="77777777" w:rsidR="00480FE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Aconseguir que el centre educatiu disposi d’un espai tecnològic connectat que garanteixi la igualtat d’oportunitats per a l’alumnat que pateix una bretxa digital.</w:t>
            </w:r>
          </w:p>
          <w:p w14:paraId="4CBACE4C" w14:textId="77777777" w:rsidR="00480FEA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Aconseguir que els centres aprofitin al màxim l’assessorament i els recursos tecnològics i educatius oferts per l’Administració educativa per millorar les condicions d’educabilitat de l’alumnat.</w:t>
            </w:r>
          </w:p>
        </w:tc>
      </w:tr>
      <w:tr w:rsidR="00480FEA" w14:paraId="02FB6363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809657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Responsable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B85B47C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Aquesta activitat s’executarà en diversos contextos que tindran com a responsables:</w:t>
            </w:r>
          </w:p>
          <w:p w14:paraId="6369CC5E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L’Administració: proporcionar recursos a través del PROA+ i d’altres programes que ofereixi la CEUCD.</w:t>
            </w:r>
          </w:p>
          <w:p w14:paraId="6CD20B63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L’equip directiu dels centres d’educació: dissenyar estratègies per a la implementació de l’activitat palanca.</w:t>
            </w:r>
          </w:p>
          <w:p w14:paraId="510BBB9E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El coordinador/a TIC: col·laborar en el disseny del Pla digital del centre.</w:t>
            </w:r>
          </w:p>
          <w:p w14:paraId="4A29708B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L’EOEP de la zona o el departament d’Orientació: informar sobre l’alumnat més vulnerable i assessorar sobre les metodologies més apropiades per atendre la diversitat de l’alumnat.</w:t>
            </w:r>
          </w:p>
          <w:p w14:paraId="32CF5DA9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El personal que tutoritza: coordinar-se amb l’equip directiu i l’EOEP o departament d’Orientació per dissenyar les estratègies d’ús i la dinamització dels espais tecnològics fora de l’horari escolar, a més de la tutorització de l’alumnat usuari.</w:t>
            </w:r>
          </w:p>
          <w:p w14:paraId="5848FC14" w14:textId="77777777" w:rsidR="00480FEA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  <w:tab w:val="left" w:pos="578"/>
              </w:tabs>
              <w:spacing w:after="0" w:line="249" w:lineRule="auto"/>
              <w:ind w:left="0" w:right="43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El professorat: orientar, dissenyar i facilitar l’accés a materials de treball dels diferents àmbits de coneixement.</w:t>
            </w:r>
          </w:p>
        </w:tc>
      </w:tr>
      <w:tr w:rsidR="00480FEA" w14:paraId="2EE52600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120717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Professorat i altres professionals que participen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4AD5A9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  <w:tbl>
            <w:tblPr>
              <w:tblStyle w:val="aff9"/>
              <w:tblW w:w="6940" w:type="dxa"/>
              <w:tblInd w:w="0" w:type="dxa"/>
              <w:tblBorders>
                <w:top w:val="single" w:sz="4" w:space="0" w:color="ACB9CA"/>
                <w:left w:val="single" w:sz="4" w:space="0" w:color="ACB9CA"/>
                <w:bottom w:val="single" w:sz="4" w:space="0" w:color="ACB9CA"/>
                <w:right w:val="single" w:sz="4" w:space="0" w:color="ACB9CA"/>
                <w:insideH w:val="single" w:sz="4" w:space="0" w:color="ACB9CA"/>
                <w:insideV w:val="single" w:sz="4" w:space="0" w:color="ACB9C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6"/>
              <w:gridCol w:w="283"/>
              <w:gridCol w:w="142"/>
              <w:gridCol w:w="142"/>
              <w:gridCol w:w="141"/>
              <w:gridCol w:w="142"/>
              <w:gridCol w:w="284"/>
              <w:gridCol w:w="283"/>
              <w:gridCol w:w="17"/>
              <w:gridCol w:w="267"/>
              <w:gridCol w:w="141"/>
              <w:gridCol w:w="284"/>
              <w:gridCol w:w="283"/>
              <w:gridCol w:w="284"/>
              <w:gridCol w:w="709"/>
              <w:gridCol w:w="264"/>
              <w:gridCol w:w="19"/>
              <w:gridCol w:w="217"/>
              <w:gridCol w:w="67"/>
              <w:gridCol w:w="283"/>
              <w:gridCol w:w="709"/>
              <w:gridCol w:w="992"/>
              <w:gridCol w:w="142"/>
              <w:gridCol w:w="319"/>
            </w:tblGrid>
            <w:tr w:rsidR="00480FEA" w14:paraId="46C40DB2" w14:textId="77777777">
              <w:tc>
                <w:tcPr>
                  <w:tcW w:w="1234" w:type="dxa"/>
                  <w:gridSpan w:val="5"/>
                </w:tcPr>
                <w:p w14:paraId="19792F77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b/>
                      <w:color w:val="1F3864"/>
                      <w:sz w:val="18"/>
                      <w:szCs w:val="18"/>
                    </w:rPr>
                    <w:t>Del centre</w:t>
                  </w:r>
                </w:p>
              </w:tc>
              <w:tc>
                <w:tcPr>
                  <w:tcW w:w="1134" w:type="dxa"/>
                  <w:gridSpan w:val="6"/>
                </w:tcPr>
                <w:p w14:paraId="591E9C14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Professorat</w:t>
                  </w:r>
                </w:p>
              </w:tc>
              <w:tc>
                <w:tcPr>
                  <w:tcW w:w="284" w:type="dxa"/>
                </w:tcPr>
                <w:p w14:paraId="06569FC8" w14:textId="77777777" w:rsidR="00480FEA" w:rsidRDefault="00480FEA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gridSpan w:val="3"/>
                </w:tcPr>
                <w:p w14:paraId="443C8071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Orientadors</w:t>
                  </w:r>
                </w:p>
              </w:tc>
              <w:tc>
                <w:tcPr>
                  <w:tcW w:w="283" w:type="dxa"/>
                  <w:gridSpan w:val="2"/>
                </w:tcPr>
                <w:p w14:paraId="60183F26" w14:textId="77777777" w:rsidR="00480FEA" w:rsidRDefault="00480FEA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5"/>
                </w:tcPr>
                <w:p w14:paraId="1D3B7551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TIS/Educador social…</w:t>
                  </w:r>
                </w:p>
              </w:tc>
              <w:tc>
                <w:tcPr>
                  <w:tcW w:w="461" w:type="dxa"/>
                  <w:gridSpan w:val="2"/>
                </w:tcPr>
                <w:p w14:paraId="0D10561B" w14:textId="77777777" w:rsidR="00480FEA" w:rsidRDefault="00480FEA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611F456F" w14:textId="77777777">
              <w:tc>
                <w:tcPr>
                  <w:tcW w:w="526" w:type="dxa"/>
                </w:tcPr>
                <w:p w14:paraId="6A4E2EDE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lastRenderedPageBreak/>
                    <w:t>PAS</w:t>
                  </w:r>
                </w:p>
              </w:tc>
              <w:tc>
                <w:tcPr>
                  <w:tcW w:w="283" w:type="dxa"/>
                </w:tcPr>
                <w:p w14:paraId="5468E63F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gridSpan w:val="5"/>
                </w:tcPr>
                <w:p w14:paraId="5755D26E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Famílies</w:t>
                  </w:r>
                </w:p>
              </w:tc>
              <w:tc>
                <w:tcPr>
                  <w:tcW w:w="283" w:type="dxa"/>
                </w:tcPr>
                <w:p w14:paraId="1276B41C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  <w:gridSpan w:val="7"/>
                </w:tcPr>
                <w:p w14:paraId="6EE84A18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gridSpan w:val="2"/>
                </w:tcPr>
                <w:p w14:paraId="606F763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gridSpan w:val="5"/>
                </w:tcPr>
                <w:p w14:paraId="2F16698E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461" w:type="dxa"/>
                  <w:gridSpan w:val="2"/>
                </w:tcPr>
                <w:p w14:paraId="09DC3D10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639C7857" w14:textId="77777777">
              <w:tc>
                <w:tcPr>
                  <w:tcW w:w="951" w:type="dxa"/>
                  <w:gridSpan w:val="3"/>
                </w:tcPr>
                <w:p w14:paraId="07B79D20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b/>
                      <w:color w:val="1F3864"/>
                      <w:sz w:val="18"/>
                      <w:szCs w:val="18"/>
                    </w:rPr>
                    <w:t>Externs</w:t>
                  </w:r>
                </w:p>
              </w:tc>
              <w:tc>
                <w:tcPr>
                  <w:tcW w:w="1009" w:type="dxa"/>
                  <w:gridSpan w:val="6"/>
                </w:tcPr>
                <w:p w14:paraId="2A139A63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Assessors</w:t>
                  </w:r>
                </w:p>
              </w:tc>
              <w:tc>
                <w:tcPr>
                  <w:tcW w:w="267" w:type="dxa"/>
                </w:tcPr>
                <w:p w14:paraId="4D167F90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965" w:type="dxa"/>
                  <w:gridSpan w:val="6"/>
                </w:tcPr>
                <w:p w14:paraId="7328889B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TIS/Treballador social…</w:t>
                  </w:r>
                </w:p>
              </w:tc>
              <w:tc>
                <w:tcPr>
                  <w:tcW w:w="236" w:type="dxa"/>
                  <w:gridSpan w:val="2"/>
                </w:tcPr>
                <w:p w14:paraId="750DA594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059" w:type="dxa"/>
                  <w:gridSpan w:val="3"/>
                </w:tcPr>
                <w:p w14:paraId="279627F6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psicòlegs</w:t>
                  </w:r>
                </w:p>
              </w:tc>
              <w:tc>
                <w:tcPr>
                  <w:tcW w:w="1453" w:type="dxa"/>
                  <w:gridSpan w:val="3"/>
                </w:tcPr>
                <w:p w14:paraId="4687D252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0209BAAA" w14:textId="77777777">
              <w:tc>
                <w:tcPr>
                  <w:tcW w:w="1093" w:type="dxa"/>
                  <w:gridSpan w:val="4"/>
                </w:tcPr>
                <w:p w14:paraId="04C198AC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Monitores</w:t>
                  </w:r>
                </w:p>
              </w:tc>
              <w:tc>
                <w:tcPr>
                  <w:tcW w:w="283" w:type="dxa"/>
                  <w:gridSpan w:val="2"/>
                </w:tcPr>
                <w:p w14:paraId="120AA3A7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gridSpan w:val="7"/>
                </w:tcPr>
                <w:p w14:paraId="3D34F4BE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Antics alumnes</w:t>
                  </w:r>
                </w:p>
              </w:tc>
              <w:tc>
                <w:tcPr>
                  <w:tcW w:w="284" w:type="dxa"/>
                </w:tcPr>
                <w:p w14:paraId="339DE3E8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gridSpan w:val="5"/>
                </w:tcPr>
                <w:p w14:paraId="4B3D0EAD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</w:tcPr>
                <w:p w14:paraId="0068E30F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gridSpan w:val="3"/>
                </w:tcPr>
                <w:p w14:paraId="52DB729E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319" w:type="dxa"/>
                </w:tcPr>
                <w:p w14:paraId="47C8EBC5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</w:tbl>
          <w:p w14:paraId="4A4AB3EB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 xml:space="preserve">    </w:t>
            </w:r>
          </w:p>
        </w:tc>
      </w:tr>
      <w:tr w:rsidR="00480FEA" w14:paraId="2C516411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7EFA07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lastRenderedPageBreak/>
              <w:t>Diagnosi de competències i necessitats de formació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EED0174" w14:textId="77777777" w:rsidR="00480FEA" w:rsidRDefault="00000000">
            <w:pPr>
              <w:numPr>
                <w:ilvl w:val="0"/>
                <w:numId w:val="8"/>
              </w:num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Formació TIC</w:t>
            </w:r>
          </w:p>
          <w:p w14:paraId="555D8665" w14:textId="77777777" w:rsidR="00480FEA" w:rsidRDefault="00000000">
            <w:pPr>
              <w:numPr>
                <w:ilvl w:val="0"/>
                <w:numId w:val="8"/>
              </w:num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Capacitat per planificar, organitzar i innovar</w:t>
            </w:r>
          </w:p>
          <w:p w14:paraId="7FF9C6ED" w14:textId="77777777" w:rsidR="00480FEA" w:rsidRDefault="00000000">
            <w:pPr>
              <w:numPr>
                <w:ilvl w:val="0"/>
                <w:numId w:val="8"/>
              </w:num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Compromís amb l’aprenentatge permanent</w:t>
            </w:r>
          </w:p>
        </w:tc>
      </w:tr>
      <w:tr w:rsidR="00480FEA" w14:paraId="07AF3E4D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9789E4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Alumnat implicat i síntesi del seu perfil. Altres destinataris de la Comunitat educativa.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35D6CFA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Número d’alumnat implicat </w:t>
            </w:r>
          </w:p>
          <w:tbl>
            <w:tblPr>
              <w:tblStyle w:val="affa"/>
              <w:tblW w:w="68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0"/>
              <w:gridCol w:w="980"/>
              <w:gridCol w:w="981"/>
              <w:gridCol w:w="981"/>
              <w:gridCol w:w="981"/>
              <w:gridCol w:w="981"/>
              <w:gridCol w:w="981"/>
            </w:tblGrid>
            <w:tr w:rsidR="00480FEA" w14:paraId="4E0200BA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22A8279" w14:textId="77777777" w:rsidR="00480FEA" w:rsidRDefault="00480FEA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3DC12A7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CC48170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9A66753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FD6B97C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B96BE2F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10AFFBE" w14:textId="77777777" w:rsidR="00480FEA" w:rsidRDefault="00000000">
                  <w:pPr>
                    <w:spacing w:after="0" w:line="276" w:lineRule="auto"/>
                    <w:ind w:left="0" w:hanging="2"/>
                    <w:jc w:val="center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6</w:t>
                  </w:r>
                </w:p>
              </w:tc>
            </w:tr>
            <w:tr w:rsidR="00480FEA" w14:paraId="2E2C052D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DE2BE35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EINF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EA7BA8A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3AC1E51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D13EFA1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0DCC409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0597139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nil"/>
                  </w:tcBorders>
                </w:tcPr>
                <w:p w14:paraId="32597D6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4F3EFEF2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9CF4A64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EPRI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065BD4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A1A927F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18730634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FC1BA3B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16122BE6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522ACE7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78442AD5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EC77CB4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ESO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607E9B9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789E19FF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45849E4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2A178C37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nil"/>
                    <w:right w:val="nil"/>
                  </w:tcBorders>
                </w:tcPr>
                <w:p w14:paraId="646AF265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nil"/>
                    <w:bottom w:val="nil"/>
                    <w:right w:val="nil"/>
                  </w:tcBorders>
                </w:tcPr>
                <w:p w14:paraId="75E1F36A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1D0620DB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A2C1AFF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BATX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9149EF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722A2D9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nil"/>
                    <w:right w:val="nil"/>
                  </w:tcBorders>
                </w:tcPr>
                <w:p w14:paraId="36CE3F1E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nil"/>
                    <w:bottom w:val="nil"/>
                    <w:right w:val="nil"/>
                  </w:tcBorders>
                </w:tcPr>
                <w:p w14:paraId="21582509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19A84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E1A865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545B5C46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0F273632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FP bàsica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6E56DE53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808080"/>
                  </w:tcBorders>
                </w:tcPr>
                <w:p w14:paraId="159BFEE8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4" w:space="0" w:color="808080"/>
                    <w:bottom w:val="nil"/>
                    <w:right w:val="nil"/>
                  </w:tcBorders>
                </w:tcPr>
                <w:p w14:paraId="1C8EBB5D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6914A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F087B2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9279E6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  <w:tr w:rsidR="00480FEA" w14:paraId="47FA0BD5" w14:textId="77777777"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4FEFBCAD" w14:textId="77777777" w:rsidR="00480FEA" w:rsidRDefault="00000000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  <w:r>
                    <w:rPr>
                      <w:color w:val="1F3864"/>
                      <w:sz w:val="18"/>
                      <w:szCs w:val="18"/>
                    </w:rPr>
                    <w:t>FP CFGM</w:t>
                  </w:r>
                </w:p>
              </w:tc>
              <w:tc>
                <w:tcPr>
                  <w:tcW w:w="980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ACB9CA"/>
                  </w:tcBorders>
                </w:tcPr>
                <w:p w14:paraId="3B260B1F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single" w:sz="4" w:space="0" w:color="ACB9CA"/>
                    <w:left w:val="single" w:sz="4" w:space="0" w:color="ACB9CA"/>
                    <w:bottom w:val="single" w:sz="4" w:space="0" w:color="ACB9CA"/>
                    <w:right w:val="single" w:sz="4" w:space="0" w:color="808080"/>
                  </w:tcBorders>
                </w:tcPr>
                <w:p w14:paraId="3D8568AC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4" w:space="0" w:color="808080"/>
                    <w:bottom w:val="nil"/>
                    <w:right w:val="nil"/>
                  </w:tcBorders>
                </w:tcPr>
                <w:p w14:paraId="420D621B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797490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9681E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9C1C64" w14:textId="77777777" w:rsidR="00480FEA" w:rsidRDefault="00480FEA">
                  <w:pPr>
                    <w:spacing w:after="0" w:line="276" w:lineRule="auto"/>
                    <w:ind w:left="0" w:hanging="2"/>
                    <w:rPr>
                      <w:color w:val="1F3864"/>
                      <w:sz w:val="18"/>
                      <w:szCs w:val="18"/>
                    </w:rPr>
                  </w:pPr>
                </w:p>
              </w:tc>
            </w:tr>
          </w:tbl>
          <w:p w14:paraId="5EA4CC9C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734A5B87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06A6489A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343BE77B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792C219D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2D126C43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36D0134B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6780ECA0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5802A1CC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7805E99F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Síntesi del seu perfil</w:t>
            </w:r>
          </w:p>
          <w:p w14:paraId="15E062CA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</w:p>
          <w:p w14:paraId="5C3A93C2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>Altres destinataris:</w:t>
            </w:r>
          </w:p>
          <w:p w14:paraId="4E43520B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</w:tr>
      <w:tr w:rsidR="00480FEA" w14:paraId="55C29D8E" w14:textId="77777777">
        <w:trPr>
          <w:trHeight w:val="25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8F5BC5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Àrees o àmbits on s’aplica 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646D0B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Des d’aquesta activitat es desenvolupen totes les àrees/matèries i àmbits.</w:t>
            </w:r>
          </w:p>
        </w:tc>
      </w:tr>
      <w:tr w:rsidR="00480FEA" w14:paraId="31A1865C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623219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Metodologia. Com es desenvoluparà l’activitat i com s’atén la diversitat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CCC3888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0"/>
                <w:szCs w:val="20"/>
              </w:rPr>
              <w:t>Ús de metodologies innovadores que facilitin el desenvolupament de l’activitat palanca com aules virtuals i recursos en línia, mitjançant l’ús eficaç de les TIC i afavorint l’accessibilitat a tot l’alumnat.</w:t>
            </w:r>
          </w:p>
        </w:tc>
      </w:tr>
      <w:tr w:rsidR="00480FEA" w14:paraId="22CB2AAB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CAC3FC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Espais presencials o virtuals necessaris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7188726" w14:textId="77777777" w:rsidR="00480FEA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2"/>
              </w:tabs>
              <w:spacing w:before="37" w:after="0" w:line="288" w:lineRule="auto"/>
              <w:ind w:left="0" w:right="25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Espais del centre dotats de dispositius tecnològics i bona connectivitat.</w:t>
            </w:r>
          </w:p>
          <w:p w14:paraId="230570F5" w14:textId="77777777" w:rsidR="00480FEA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2"/>
              </w:tabs>
              <w:spacing w:before="37" w:after="0" w:line="288" w:lineRule="auto"/>
              <w:ind w:left="0" w:right="255" w:hanging="2"/>
              <w:jc w:val="both"/>
              <w:rPr>
                <w:rFonts w:ascii="Calibri" w:hAnsi="Calibri"/>
                <w:color w:val="231F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Aules virtuals i plataformes educatives.</w:t>
            </w:r>
          </w:p>
        </w:tc>
      </w:tr>
      <w:tr w:rsidR="00480FEA" w14:paraId="6C6221D1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730966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Recursos i suports necessaris per a l’escola/ professorat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E077ED5" w14:textId="77777777" w:rsidR="00480FEA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2"/>
              </w:tabs>
              <w:spacing w:before="37" w:after="0" w:line="288" w:lineRule="auto"/>
              <w:ind w:left="0" w:right="255" w:hanging="2"/>
              <w:jc w:val="both"/>
              <w:rPr>
                <w:rFonts w:ascii="Calibri" w:hAnsi="Calibri"/>
                <w:color w:val="1F3864"/>
                <w:sz w:val="20"/>
                <w:szCs w:val="2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Croma (pintura o tela verda) i qualsevol altre recurs que el centre consideri d’interès per contribuir a la reducció de la bretxa digital.</w:t>
            </w:r>
          </w:p>
          <w:p w14:paraId="109983CE" w14:textId="77777777" w:rsidR="00480FEA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2"/>
              </w:tabs>
              <w:spacing w:before="37" w:after="0" w:line="288" w:lineRule="auto"/>
              <w:ind w:left="0" w:right="255" w:hanging="2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1F3864"/>
                <w:sz w:val="20"/>
                <w:szCs w:val="20"/>
              </w:rPr>
              <w:t>Elements de decoració, ordre, classificació i ambientació de l’aula:  pintura, vinils, cartelleria, catifes, caixes classificadores, mobiliari versàtil, estimulant, accessible, flexible i funcional que permeti fer atractiu l’espai i crear diverses zones per a diversos usos i/o grups dins de l’espai per garantir l’educabilitat.</w:t>
            </w:r>
          </w:p>
        </w:tc>
      </w:tr>
      <w:tr w:rsidR="00480FEA" w14:paraId="2784F5A1" w14:textId="77777777">
        <w:trPr>
          <w:trHeight w:val="234"/>
        </w:trPr>
        <w:tc>
          <w:tcPr>
            <w:tcW w:w="2704" w:type="dxa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BB840A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Recursos necessaris per a l’alumnat o altres destinataris</w:t>
            </w:r>
          </w:p>
        </w:tc>
        <w:tc>
          <w:tcPr>
            <w:tcW w:w="7644" w:type="dxa"/>
            <w:gridSpan w:val="4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695AFC5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  <w:sz w:val="20"/>
                <w:szCs w:val="20"/>
              </w:rPr>
              <w:t>S’utilitzaran els recursos del centre per compartir amb tota la comunitat educativa.</w:t>
            </w:r>
          </w:p>
        </w:tc>
      </w:tr>
      <w:tr w:rsidR="00480FEA" w14:paraId="4BBFF1E9" w14:textId="77777777">
        <w:trPr>
          <w:cantSplit/>
          <w:trHeight w:val="234"/>
        </w:trPr>
        <w:tc>
          <w:tcPr>
            <w:tcW w:w="2704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2CFEBE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Accions, tasques, </w:t>
            </w:r>
          </w:p>
          <w:p w14:paraId="6D9971D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i temporització </w:t>
            </w:r>
          </w:p>
          <w:p w14:paraId="32B0B05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3F6A3A8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6954DC2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778DE4E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199483D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71926881" w14:textId="77777777" w:rsidR="00480FEA" w:rsidRDefault="00480FEA">
            <w:pPr>
              <w:spacing w:after="0" w:line="276" w:lineRule="auto"/>
              <w:ind w:left="0" w:hanging="2"/>
              <w:jc w:val="both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8C00CC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lastRenderedPageBreak/>
              <w:t>Tasca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1AB82310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1rP 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2525E9B1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2ºP 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  <w:vAlign w:val="center"/>
          </w:tcPr>
          <w:p w14:paraId="3A82ECB7" w14:textId="77777777" w:rsidR="00480FEA" w:rsidRDefault="00000000">
            <w:pPr>
              <w:spacing w:after="0" w:line="240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 xml:space="preserve">3rP </w:t>
            </w:r>
          </w:p>
        </w:tc>
      </w:tr>
      <w:tr w:rsidR="00480FEA" w14:paraId="554F806D" w14:textId="77777777">
        <w:trPr>
          <w:cantSplit/>
          <w:trHeight w:val="270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DB051C9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03E5334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Realitzar un diagnòstic dels espais disponibles del centre amb accessibilitat, amb la finalitat d’identificar un espai accessible al personal extern al centre que hi acudeixi fora de l’horari lectiu, i amb connectivitat, amb l’objectiu de reduir la bretxa digital.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20ABAC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0ACF3D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613166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79380EAD" w14:textId="77777777">
        <w:trPr>
          <w:cantSplit/>
          <w:trHeight w:val="23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5FEBE1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8D09402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Realitzar un diagnòstic dels recursos disponibles per dotar l’espai de reducció de bretxa digital:</w:t>
            </w:r>
          </w:p>
          <w:p w14:paraId="74CB0E61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- Llistats amb dotacions tecnològiques rebudes.</w:t>
            </w:r>
          </w:p>
          <w:p w14:paraId="2CF3909B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- Llistats amb mobiliari disponible per dotar l’espai.</w:t>
            </w:r>
          </w:p>
          <w:p w14:paraId="16FF5D68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- Llistats amb mobiliari disponible per a l’emmagatzematge dels recursos tecnològics.</w:t>
            </w:r>
          </w:p>
          <w:p w14:paraId="5DAF231D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- Llistats de recursos educatius disponibles que donin suport a l’ús de les tecnologies.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2E3028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9E5AE1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B54A48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3E7FD2EC" w14:textId="77777777">
        <w:trPr>
          <w:cantSplit/>
          <w:trHeight w:val="246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69801F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0919D48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Optimització de l’ús i la dinamització de l’espai per a la reducció de la bretxa digital amb establiment d’horaris i torns per a la planificació de l’atenció i les activitats a implementar.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D4BA08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95B59C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08FFA3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6F779E44" w14:textId="77777777">
        <w:trPr>
          <w:cantSplit/>
          <w:trHeight w:val="250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8CB7CA1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178FE9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Assignació de recursos humans en funció de la tipologia de centre (preferentment professorat amb hores lectives complementàries o monitors/es de contractació externa).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9CC838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5DDEE1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E03B65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272386E6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AFF9568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A13969E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Fomentar la coordinació del centre (equip directiu, orientació, equip educatiu) i el personal que dinamitza l’espai per a l’educabilitat per a la reducció de la bretxa digital a través, com a mínim, d’una reunió cada trimestre per valorar la seva evolució.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C85EB1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89893F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071570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</w:tr>
      <w:tr w:rsidR="00480FEA" w14:paraId="21BA705C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8FAEE9D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DA0B454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Difondre l’ús de plataformes i eines digitals ofertes per la CEUCD per a la comunicació, la difusió i el treball al centre educatiu (coordinacions, òrgans col·legiats, etc.).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932FCA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413F33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C66E05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</w:tr>
      <w:tr w:rsidR="00480FEA" w14:paraId="3577AAAE" w14:textId="77777777">
        <w:trPr>
          <w:cantSplit/>
          <w:trHeight w:val="254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87536B8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3C0D44A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rFonts w:ascii="Calibri" w:hAnsi="Calibri"/>
                <w:color w:val="231F20"/>
              </w:rPr>
              <w:t>I</w:t>
            </w:r>
            <w:r>
              <w:rPr>
                <w:color w:val="1F3864"/>
              </w:rPr>
              <w:t>ncloure accions formatives relacionades amb la millora de la capacitació docent d’aquesta AP per a l’ús d’eines i aplicacions que possibiliten el treball col·laboratiu en un centre educatiu, la compensació de la desigualtat digital i la millora dels aprenentatges de tot l’alumnat.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79CCB2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529D6A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11CB5D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</w:tr>
      <w:tr w:rsidR="00480FEA" w14:paraId="793E5F27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ADB9EF1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66D5333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Avaluar l’aplicació de l’AP en un procés de millora continua i retre comptes al claustre i el Consell Escolar.</w:t>
            </w:r>
          </w:p>
        </w:tc>
        <w:tc>
          <w:tcPr>
            <w:tcW w:w="426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B1DA89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BD9734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  <w:tc>
          <w:tcPr>
            <w:tcW w:w="425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02792F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X</w:t>
            </w:r>
          </w:p>
        </w:tc>
      </w:tr>
      <w:tr w:rsidR="00480FEA" w14:paraId="1E959F98" w14:textId="77777777">
        <w:trPr>
          <w:cantSplit/>
          <w:trHeight w:val="258"/>
        </w:trPr>
        <w:tc>
          <w:tcPr>
            <w:tcW w:w="2704" w:type="dxa"/>
            <w:vMerge w:val="restart"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8D54F4E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Estimació de costos dels recursos addicionals i de suport (extraordinaris)</w:t>
            </w: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A505227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Concepte</w:t>
            </w:r>
          </w:p>
        </w:tc>
        <w:tc>
          <w:tcPr>
            <w:tcW w:w="1276" w:type="dxa"/>
            <w:gridSpan w:val="3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66C94C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>Import €</w:t>
            </w:r>
          </w:p>
        </w:tc>
      </w:tr>
      <w:tr w:rsidR="00480FEA" w14:paraId="72739CC2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D184E40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87EEAC1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1276" w:type="dxa"/>
            <w:gridSpan w:val="3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800D18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262C1FD0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851A175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EABDD65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1276" w:type="dxa"/>
            <w:gridSpan w:val="3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259480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28AFD3D3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5CD330D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2C2C2DF3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1276" w:type="dxa"/>
            <w:gridSpan w:val="3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5EB8DE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4F2E43A4" w14:textId="77777777">
        <w:trPr>
          <w:cantSplit/>
          <w:trHeight w:val="258"/>
        </w:trPr>
        <w:tc>
          <w:tcPr>
            <w:tcW w:w="2704" w:type="dxa"/>
            <w:vMerge/>
            <w:shd w:val="clear" w:color="auto" w:fill="FFF2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C5E179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6368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0BD2406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  <w:tc>
          <w:tcPr>
            <w:tcW w:w="1276" w:type="dxa"/>
            <w:gridSpan w:val="3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31BDE5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</w:tbl>
    <w:p w14:paraId="3CE5CAB6" w14:textId="77777777" w:rsidR="00480FEA" w:rsidRDefault="00480FE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1F3864"/>
          <w:sz w:val="18"/>
          <w:szCs w:val="18"/>
        </w:rPr>
      </w:pPr>
    </w:p>
    <w:p w14:paraId="569E83AE" w14:textId="77777777" w:rsidR="00480FE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Observacions: emplenar els subapartats </w:t>
      </w:r>
      <w:r>
        <w:rPr>
          <w:i/>
          <w:color w:val="1F3864"/>
          <w:sz w:val="18"/>
          <w:szCs w:val="18"/>
        </w:rPr>
        <w:t>accions</w:t>
      </w:r>
      <w:r>
        <w:rPr>
          <w:color w:val="1F3864"/>
          <w:sz w:val="18"/>
          <w:szCs w:val="18"/>
        </w:rPr>
        <w:t xml:space="preserve">, </w:t>
      </w:r>
      <w:r>
        <w:rPr>
          <w:i/>
          <w:color w:val="1F3864"/>
          <w:sz w:val="18"/>
          <w:szCs w:val="18"/>
        </w:rPr>
        <w:t>tasques,</w:t>
      </w:r>
      <w:r>
        <w:rPr>
          <w:color w:val="1F3864"/>
          <w:sz w:val="18"/>
          <w:szCs w:val="18"/>
        </w:rPr>
        <w:t xml:space="preserve"> t</w:t>
      </w:r>
      <w:r>
        <w:rPr>
          <w:i/>
          <w:color w:val="1F3864"/>
          <w:sz w:val="18"/>
          <w:szCs w:val="18"/>
        </w:rPr>
        <w:t xml:space="preserve">emporització </w:t>
      </w:r>
      <w:r>
        <w:rPr>
          <w:color w:val="1F3864"/>
          <w:sz w:val="18"/>
          <w:szCs w:val="18"/>
        </w:rPr>
        <w:t xml:space="preserve">i </w:t>
      </w:r>
      <w:r>
        <w:rPr>
          <w:i/>
          <w:color w:val="1F3864"/>
          <w:sz w:val="18"/>
          <w:szCs w:val="18"/>
        </w:rPr>
        <w:t xml:space="preserve">recursos </w:t>
      </w:r>
      <w:r>
        <w:rPr>
          <w:color w:val="1F3864"/>
          <w:sz w:val="18"/>
          <w:szCs w:val="18"/>
        </w:rPr>
        <w:t>en el moment del disseny de l’Activitat palanca.</w:t>
      </w:r>
    </w:p>
    <w:p w14:paraId="1A2E82B4" w14:textId="77777777" w:rsidR="00480FEA" w:rsidRDefault="00480FEA">
      <w:pPr>
        <w:ind w:left="0" w:hanging="2"/>
        <w:rPr>
          <w:color w:val="1F3863"/>
          <w:sz w:val="24"/>
          <w:szCs w:val="24"/>
        </w:rPr>
      </w:pPr>
    </w:p>
    <w:tbl>
      <w:tblPr>
        <w:tblStyle w:val="affb"/>
        <w:tblW w:w="9912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"/>
        <w:gridCol w:w="1109"/>
        <w:gridCol w:w="350"/>
        <w:gridCol w:w="358"/>
        <w:gridCol w:w="337"/>
        <w:gridCol w:w="337"/>
        <w:gridCol w:w="6"/>
        <w:gridCol w:w="335"/>
        <w:gridCol w:w="339"/>
        <w:gridCol w:w="315"/>
        <w:gridCol w:w="145"/>
        <w:gridCol w:w="208"/>
        <w:gridCol w:w="6"/>
        <w:gridCol w:w="212"/>
        <w:gridCol w:w="129"/>
        <w:gridCol w:w="345"/>
        <w:gridCol w:w="339"/>
        <w:gridCol w:w="339"/>
        <w:gridCol w:w="123"/>
        <w:gridCol w:w="216"/>
        <w:gridCol w:w="210"/>
        <w:gridCol w:w="129"/>
        <w:gridCol w:w="341"/>
        <w:gridCol w:w="339"/>
        <w:gridCol w:w="325"/>
        <w:gridCol w:w="283"/>
        <w:gridCol w:w="68"/>
        <w:gridCol w:w="339"/>
        <w:gridCol w:w="18"/>
        <w:gridCol w:w="323"/>
        <w:gridCol w:w="337"/>
        <w:gridCol w:w="339"/>
        <w:gridCol w:w="339"/>
        <w:gridCol w:w="222"/>
        <w:gridCol w:w="115"/>
        <w:gridCol w:w="305"/>
      </w:tblGrid>
      <w:tr w:rsidR="00480FEA" w14:paraId="67995434" w14:textId="77777777">
        <w:trPr>
          <w:trHeight w:val="234"/>
        </w:trPr>
        <w:tc>
          <w:tcPr>
            <w:tcW w:w="1442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558FAB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197620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AVALUACIÓ FINAL DE L’APLICACIÓ </w:t>
            </w:r>
            <w:r>
              <w:rPr>
                <w:color w:val="1F3864"/>
                <w:sz w:val="18"/>
                <w:szCs w:val="18"/>
              </w:rPr>
              <w:t>(igual a la AP del Catàleg però ampliable)</w:t>
            </w:r>
          </w:p>
        </w:tc>
      </w:tr>
      <w:tr w:rsidR="00480FEA" w14:paraId="17D4FB0E" w14:textId="77777777">
        <w:trPr>
          <w:trHeight w:val="234"/>
        </w:trPr>
        <w:tc>
          <w:tcPr>
            <w:tcW w:w="2830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004033A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Freqüència de l’avaluació:</w:t>
            </w:r>
          </w:p>
        </w:tc>
        <w:tc>
          <w:tcPr>
            <w:tcW w:w="1134" w:type="dxa"/>
            <w:gridSpan w:val="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3A0B0CB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setmanal</w:t>
            </w:r>
          </w:p>
        </w:tc>
        <w:tc>
          <w:tcPr>
            <w:tcW w:w="426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4F3FAB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1275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2EE6EB3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mensual</w:t>
            </w:r>
          </w:p>
        </w:tc>
        <w:tc>
          <w:tcPr>
            <w:tcW w:w="426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BDB876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5FE6917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Trimestral</w:t>
            </w:r>
          </w:p>
        </w:tc>
        <w:tc>
          <w:tcPr>
            <w:tcW w:w="425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B67AFF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EEAF6"/>
          </w:tcPr>
          <w:p w14:paraId="43D75F5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Per curs</w:t>
            </w:r>
          </w:p>
        </w:tc>
        <w:tc>
          <w:tcPr>
            <w:tcW w:w="420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872668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  <w:tr w:rsidR="00480FEA" w14:paraId="24258DED" w14:textId="77777777">
        <w:trPr>
          <w:cantSplit/>
          <w:trHeight w:val="189"/>
        </w:trPr>
        <w:tc>
          <w:tcPr>
            <w:tcW w:w="333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0AFF4AB" w14:textId="77777777" w:rsidR="00480FEA" w:rsidRDefault="00000000">
            <w:pPr>
              <w:spacing w:after="0" w:line="276" w:lineRule="auto"/>
              <w:ind w:left="0" w:right="113" w:hanging="2"/>
              <w:jc w:val="center"/>
              <w:rPr>
                <w:color w:val="1F3864"/>
              </w:rPr>
            </w:pPr>
            <w:r>
              <w:rPr>
                <w:b/>
                <w:color w:val="1F3864"/>
              </w:rPr>
              <w:t xml:space="preserve"> AVAL</w:t>
            </w:r>
            <w:r>
              <w:rPr>
                <w:b/>
                <w:color w:val="1F3864"/>
              </w:rPr>
              <w:lastRenderedPageBreak/>
              <w:t>UACIÓ FORMATIVA</w:t>
            </w:r>
          </w:p>
        </w:tc>
        <w:tc>
          <w:tcPr>
            <w:tcW w:w="1109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594A20E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lastRenderedPageBreak/>
              <w:t>Grau d’aplicació</w:t>
            </w:r>
          </w:p>
          <w:p w14:paraId="0BDC530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  <w:p w14:paraId="1E68D2C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366A395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24"/>
                <w:szCs w:val="24"/>
              </w:rPr>
            </w:pPr>
            <w:r>
              <w:rPr>
                <w:color w:val="1F3864"/>
                <w:sz w:val="24"/>
                <w:szCs w:val="24"/>
              </w:rPr>
              <w:t xml:space="preserve">Autoavaluació </w:t>
            </w:r>
            <w:r>
              <w:rPr>
                <w:color w:val="1F3864"/>
                <w:sz w:val="20"/>
                <w:szCs w:val="20"/>
              </w:rPr>
              <w:t>(percepció dels agents implicats)</w:t>
            </w:r>
          </w:p>
        </w:tc>
      </w:tr>
      <w:tr w:rsidR="00480FEA" w14:paraId="0C6EBC9E" w14:textId="77777777">
        <w:trPr>
          <w:cantSplit/>
          <w:trHeight w:val="18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4FC28B19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755F1B4A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4"/>
                <w:szCs w:val="24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CA6E49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99C2E5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7AA0C3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1A30FD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7A47D7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480FEA" w14:paraId="2CBC53C7" w14:textId="77777777">
        <w:trPr>
          <w:cantSplit/>
          <w:trHeight w:val="27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F46A03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237D14E8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097C13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Sense evidències o anecdòtiques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8DCA9B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Alguna evidència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4676437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D7C553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 clares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5DD100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Evidència total</w:t>
            </w:r>
          </w:p>
        </w:tc>
      </w:tr>
      <w:tr w:rsidR="008D695D" w14:paraId="13BA3C6D" w14:textId="77777777">
        <w:trPr>
          <w:cantSplit/>
          <w:trHeight w:val="12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4FE6C97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63CBC1B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AD310A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E33811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8ECD4D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0AEAC8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481E72A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5320DA1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E5C7C5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D1B5F2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E1E994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46EA725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2B321727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3BAF03F1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4437070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55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E1630A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0456241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</w:tcPr>
          <w:p w14:paraId="77B3EFA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4CFED82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67B81AD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1CEA00B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</w:tcPr>
          <w:p w14:paraId="582B6F0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</w:tcPr>
          <w:p w14:paraId="154F895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</w:tcPr>
          <w:p w14:paraId="27544C4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</w:t>
            </w: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67FF4E2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486632D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5B41B846" w14:textId="77777777">
        <w:trPr>
          <w:cantSplit/>
          <w:trHeight w:val="25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AACE9E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069627A0" w14:textId="77777777" w:rsidR="00480FEA" w:rsidRDefault="00000000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Equip directiu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497ADD6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98C555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7B2C8C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0CDD39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33AF20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7644D9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E01592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4C6CA1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9447CA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36F317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BCA01D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FB4895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C0697D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3FBF1E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37B892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5486D8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69F039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D59F4D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F12203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56B98F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D8A05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08BE43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61BE540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5DA9EE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4CA7FFAE" w14:textId="77777777">
        <w:trPr>
          <w:cantSplit/>
          <w:trHeight w:val="25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3472BE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5C6BE18E" w14:textId="77777777" w:rsidR="00480FEA" w:rsidRDefault="00000000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Responsable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31B8FD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0F40DD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DC345B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7569D8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0E61D4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6FE39D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1FC8E3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0E7DF6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A71E74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EC17FF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057921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A8BF79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6A5112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590B83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BF84A7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F4E407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80C627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E2A100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EB68BA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C176F3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A124EA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B5FFCA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C6CCEB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543FF5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4855F097" w14:textId="77777777">
        <w:trPr>
          <w:cantSplit/>
          <w:trHeight w:val="25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40883E9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35B96959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Professorat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250B3DC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B4E730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B9EDA8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832863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553107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EAC93E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DB3E95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A0BFE0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91C642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13BD6D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FAD83F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EAC8BB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C790EC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B37ADB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210611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96A2CE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949DA4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146FA3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AFA84A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7BEA3C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79DBED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9B01F9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4B9C9A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167958F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022CBBD4" w14:textId="77777777">
        <w:trPr>
          <w:cantSplit/>
          <w:trHeight w:val="25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23FB9EE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070CF4A5" w14:textId="77777777" w:rsidR="00480F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Alumnat</w:t>
            </w: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17120BC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A5B713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114331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EF8AB7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4D77B6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9A50F1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C40601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CB3F6F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F15ADE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DBC764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211ED4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4C8060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89BD01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C8C1B1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5F8156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95AC8F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ADBB74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A1387B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A4B798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C81693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BAF0A0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52153B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1A964A4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12AC971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465E962A" w14:textId="77777777">
        <w:trPr>
          <w:cantSplit/>
          <w:trHeight w:val="259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92E542A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515F7FD0" w14:textId="77777777" w:rsidR="00480FEA" w:rsidRDefault="00480FEA">
            <w:pPr>
              <w:widowControl w:val="0"/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</w:tcPr>
          <w:p w14:paraId="57B7340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A52F90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C288C9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AA71B4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7CF68F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AFB69B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A14112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EE23C4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82EBA4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3ADB4E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A02AE3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3E2E7E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2E6391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5281FF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F5EF19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86703C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309900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0E87F5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269279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72155B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4E19F8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EB2C7C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BA7ECB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74323D1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6B979514" w14:textId="77777777">
        <w:trPr>
          <w:cantSplit/>
          <w:trHeight w:val="71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35B39802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45DB5AE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</w:rPr>
              <w:t>Qualitat d’execució</w:t>
            </w: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0B3AD8B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24"/>
                <w:szCs w:val="24"/>
              </w:rPr>
            </w:pPr>
            <w:r>
              <w:rPr>
                <w:color w:val="1F3864"/>
                <w:sz w:val="24"/>
                <w:szCs w:val="24"/>
              </w:rPr>
              <w:t xml:space="preserve">Autoavaluació </w:t>
            </w:r>
            <w:r>
              <w:rPr>
                <w:color w:val="1F3864"/>
                <w:sz w:val="20"/>
                <w:szCs w:val="20"/>
              </w:rPr>
              <w:t>(percepció dels agents implicats)</w:t>
            </w:r>
          </w:p>
        </w:tc>
      </w:tr>
      <w:tr w:rsidR="00480FEA" w14:paraId="05BC4E0A" w14:textId="77777777">
        <w:trPr>
          <w:cantSplit/>
          <w:trHeight w:val="71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313F027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594FA112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4"/>
                <w:szCs w:val="24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EE30EB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7B7B6B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E9E54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10D70E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BB0B92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480FEA" w14:paraId="0361A11B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240A779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409A271B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4DB1571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Compliment dels terminis d’execució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3D279B4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Ús dels recursos previstos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C93A65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Adequació metodològica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7620B9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Nivell d’implicació de les persones aplicadores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7625B9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 xml:space="preserve">Nivell global de qualitat d’execució </w:t>
            </w:r>
          </w:p>
        </w:tc>
      </w:tr>
      <w:tr w:rsidR="00480FEA" w14:paraId="3FF3A5D2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36E411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47C385EA" w14:textId="77777777" w:rsidR="00480FEA" w:rsidRDefault="00480FEA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32F5403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5AC7E0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56ABCE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ADE1A9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5AF454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000E17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CD6B96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64933AB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F41902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144B93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1481FC3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9B4F11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D92D56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5511B18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22D44B1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5521417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78D9828E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4B72775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15A660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</w:tcPr>
          <w:p w14:paraId="040917A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FF"/>
          </w:tcPr>
          <w:p w14:paraId="6BDE085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357A3D5E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12D2F3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D787D1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Equip directiu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26297D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B6908C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78267B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0D11AB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0FAAC7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BB7C7E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47C748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58F652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928DB5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F7385B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DD0FD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4B5E04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06A0C1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F5E915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9FA9F4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EBD5D7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1B806B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BE725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A8ACD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AFB261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FF141E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7617A067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2D91220E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3D443E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Responsable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13F014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921491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CFD4B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C5862C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5D2458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EC2590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0DF687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5B6A8A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B70838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671C34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55E604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0A04E9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0F31BA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97946C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C9D7AC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7C753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1A8C28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23B73E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DDA746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B08DA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03616D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2FA86E83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3718F40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691393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Professorat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C4D620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FB5847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1A7F42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34DEF4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FE16DB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63A7658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BDAF3A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9C1ED8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FC19BF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18A649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541144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CB3961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9220C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1019C56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5D761E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2D328B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9CDD9D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92B9D8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947C86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1E0926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F5E4C7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76963F2F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6BA4660A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CEB6E4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Alumnat</w:t>
            </w: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EF2F30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96183AC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D051F3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88AA67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A21133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1EC46E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069F9A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C9AF8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04E2D9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238D2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9028CB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1DD7D8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4924B81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0B66E3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1AE3DF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48C29B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29040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08D7E3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F305BB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D3AB9C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0F5890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64EFA672" w14:textId="77777777">
        <w:trPr>
          <w:cantSplit/>
          <w:trHeight w:val="96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7D02DB0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71992CD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1C5A7F8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6DB8A9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F611BF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B7BEE9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C7DC2D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FA9A393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59F531F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E89C7F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6C9FBCA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DCD6E24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D073B5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97D21E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008B2AF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5FCCDA0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E696949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CF90C22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69533C8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39451DF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B9C8027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2DED1AB5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</w:tcPr>
          <w:p w14:paraId="7C26509E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  <w:tr w:rsidR="00480FEA" w14:paraId="740BBAE2" w14:textId="77777777">
        <w:trPr>
          <w:cantSplit/>
          <w:trHeight w:val="231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58D156BA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71F90C5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Grau d’impacte</w:t>
            </w:r>
          </w:p>
        </w:tc>
        <w:tc>
          <w:tcPr>
            <w:tcW w:w="8471" w:type="dxa"/>
            <w:gridSpan w:val="34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</w:tcPr>
          <w:p w14:paraId="7A5A44B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20"/>
                <w:szCs w:val="20"/>
              </w:rPr>
            </w:pPr>
            <w:r>
              <w:rPr>
                <w:color w:val="1F3864"/>
                <w:sz w:val="24"/>
                <w:szCs w:val="24"/>
              </w:rPr>
              <w:t xml:space="preserve">En base a rúbrica </w:t>
            </w:r>
            <w:r>
              <w:rPr>
                <w:color w:val="1F3864"/>
                <w:sz w:val="20"/>
                <w:szCs w:val="20"/>
              </w:rPr>
              <w:t xml:space="preserve">(establerta en el Catàleg d’AP) </w:t>
            </w:r>
          </w:p>
        </w:tc>
      </w:tr>
      <w:tr w:rsidR="00480FEA" w14:paraId="782A5250" w14:textId="77777777">
        <w:trPr>
          <w:cantSplit/>
          <w:trHeight w:val="231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10D612C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0"/>
                <w:szCs w:val="20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79558C34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20"/>
                <w:szCs w:val="20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1F0A21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0%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786899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25%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F596C21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50%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495F4A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75%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7D742C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100%</w:t>
            </w:r>
          </w:p>
        </w:tc>
      </w:tr>
      <w:tr w:rsidR="00480FEA" w14:paraId="451CA611" w14:textId="77777777">
        <w:trPr>
          <w:cantSplit/>
          <w:trHeight w:val="20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AA4CED6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6F9FA04F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723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9D5FC3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Sense evidències o anecdòtiques</w:t>
            </w:r>
          </w:p>
        </w:tc>
        <w:tc>
          <w:tcPr>
            <w:tcW w:w="1699" w:type="dxa"/>
            <w:gridSpan w:val="8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139E49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Alguna evidència</w:t>
            </w:r>
          </w:p>
        </w:tc>
        <w:tc>
          <w:tcPr>
            <w:tcW w:w="1697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502113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</w:t>
            </w:r>
          </w:p>
        </w:tc>
        <w:tc>
          <w:tcPr>
            <w:tcW w:w="1695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B5B984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Evidències clares</w:t>
            </w:r>
          </w:p>
        </w:tc>
        <w:tc>
          <w:tcPr>
            <w:tcW w:w="1657" w:type="dxa"/>
            <w:gridSpan w:val="6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3EE396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Evidència total</w:t>
            </w:r>
          </w:p>
        </w:tc>
      </w:tr>
      <w:tr w:rsidR="00480FEA" w14:paraId="275895DD" w14:textId="77777777">
        <w:trPr>
          <w:cantSplit/>
          <w:trHeight w:val="20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771BB3DD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7CD00F61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vAlign w:val="center"/>
          </w:tcPr>
          <w:p w14:paraId="54EB043B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570E3F5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0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58A1131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66670C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1301AC8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15</w:t>
            </w: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4244AB4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20</w:t>
            </w:r>
          </w:p>
        </w:tc>
        <w:tc>
          <w:tcPr>
            <w:tcW w:w="353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5F6AD240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25</w:t>
            </w:r>
          </w:p>
        </w:tc>
        <w:tc>
          <w:tcPr>
            <w:tcW w:w="347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2010C1D6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30</w:t>
            </w: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DE8E76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35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2B01A718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79740D4C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45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742F04A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50</w:t>
            </w: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4AD392F4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55</w:t>
            </w: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1B96B57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3157B42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65</w:t>
            </w: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FFFCC"/>
            <w:vAlign w:val="center"/>
          </w:tcPr>
          <w:p w14:paraId="0CA659C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70</w:t>
            </w: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64CF6143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75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02D3411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80</w:t>
            </w: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7D753C49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85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EAF1DD"/>
            <w:vAlign w:val="center"/>
          </w:tcPr>
          <w:p w14:paraId="1596C56B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90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  <w:vAlign w:val="center"/>
          </w:tcPr>
          <w:p w14:paraId="54205EE1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95</w:t>
            </w: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C0C0C0"/>
            <w:vAlign w:val="center"/>
          </w:tcPr>
          <w:p w14:paraId="78E4C2BD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100</w:t>
            </w:r>
          </w:p>
        </w:tc>
        <w:tc>
          <w:tcPr>
            <w:tcW w:w="642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7B0FC72A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Global</w:t>
            </w:r>
          </w:p>
        </w:tc>
      </w:tr>
      <w:tr w:rsidR="00480FEA" w14:paraId="41AA8826" w14:textId="77777777">
        <w:trPr>
          <w:cantSplit/>
          <w:trHeight w:val="280"/>
        </w:trPr>
        <w:tc>
          <w:tcPr>
            <w:tcW w:w="333" w:type="dxa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BE5F1"/>
            <w:vAlign w:val="center"/>
          </w:tcPr>
          <w:p w14:paraId="0C79FFA7" w14:textId="77777777" w:rsidR="00480FEA" w:rsidRDefault="00480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DAEEF3"/>
            <w:vAlign w:val="center"/>
          </w:tcPr>
          <w:p w14:paraId="3F515E45" w14:textId="77777777" w:rsidR="00480FEA" w:rsidRDefault="00480FEA">
            <w:pPr>
              <w:widowControl w:val="0"/>
              <w:pBdr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color w:val="1F3864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/>
            <w:vAlign w:val="center"/>
          </w:tcPr>
          <w:p w14:paraId="2F9A442D" w14:textId="77777777" w:rsidR="00480FEA" w:rsidRDefault="00000000">
            <w:pPr>
              <w:spacing w:after="0" w:line="240" w:lineRule="auto"/>
              <w:ind w:left="0" w:hanging="2"/>
              <w:jc w:val="both"/>
              <w:rPr>
                <w:color w:val="1F3864"/>
                <w:sz w:val="16"/>
                <w:szCs w:val="16"/>
              </w:rPr>
            </w:pPr>
            <w:r>
              <w:rPr>
                <w:color w:val="1F3864"/>
                <w:sz w:val="16"/>
                <w:szCs w:val="16"/>
              </w:rPr>
              <w:t>Global (1)</w:t>
            </w: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C363449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680A85D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0C7DB71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E3A47DB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1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CE3732E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9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CC65E4A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11C07AA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B5EC2E0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D66D51B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D0A3C76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5CBE3190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7805215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0D9B144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A725C0A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3041B969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472B973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2041557C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5792E52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14F2C314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40328E16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6E81C831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  <w:tc>
          <w:tcPr>
            <w:tcW w:w="642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vAlign w:val="center"/>
          </w:tcPr>
          <w:p w14:paraId="03E9F6B7" w14:textId="77777777" w:rsidR="00480FEA" w:rsidRDefault="00480FEA">
            <w:pPr>
              <w:spacing w:after="0" w:line="240" w:lineRule="auto"/>
              <w:ind w:left="0" w:hanging="2"/>
              <w:jc w:val="center"/>
              <w:rPr>
                <w:color w:val="1F3864"/>
                <w:sz w:val="16"/>
                <w:szCs w:val="16"/>
              </w:rPr>
            </w:pPr>
          </w:p>
        </w:tc>
      </w:tr>
    </w:tbl>
    <w:p w14:paraId="4635E016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Nota. Tot i que el document només preveu l’avaluació de final de curs, és molt important que es facin les tres avaluacions de curs i es reflexioni per tal d’anar adaptant l’aplicació de l’activitat al context concret, i no esperar a fer-ho només entre cursos.</w:t>
      </w:r>
    </w:p>
    <w:p w14:paraId="1BE2945F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Observacions:</w:t>
      </w:r>
    </w:p>
    <w:p w14:paraId="5E62B4F6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-La freqüència de l’avaluació recull la regularitat amb què s’avalua l’Activitat palanca.</w:t>
      </w:r>
    </w:p>
    <w:p w14:paraId="0BC520E7" w14:textId="77777777" w:rsidR="00480FEA" w:rsidRDefault="00000000">
      <w:pPr>
        <w:spacing w:after="0" w:line="276" w:lineRule="auto"/>
        <w:ind w:left="0" w:hanging="2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-Avaluació formativa pels diferents agents amb opinió. A omplir en el moment de fer l’avaluació de final de curs de l’activitat (Junta d’avaluació, reunió de l’equip docent, de departament, la direcció…) És interessant recollir les diferents mirades, i explicitar què ha funcionat i què cal millorar, i la recomanació de mantenir l’Activitat amb millores, ampliar la seva aplicació a més grups, homologar-la pel seu bon funcionament o descartar-la per al pròxim curs atès el poc valor que aporta.</w:t>
      </w:r>
    </w:p>
    <w:p w14:paraId="248C0819" w14:textId="77777777" w:rsidR="00480FEA" w:rsidRDefault="00480FEA">
      <w:pPr>
        <w:ind w:left="0" w:hanging="2"/>
        <w:jc w:val="both"/>
        <w:rPr>
          <w:color w:val="1F3864"/>
          <w:sz w:val="18"/>
          <w:szCs w:val="18"/>
        </w:rPr>
      </w:pPr>
    </w:p>
    <w:p w14:paraId="2B1F7A2E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1.- Grau d’aplicació o execució: és el grau d’implantació o desplegament sistemàtic d’una activitat, es valora a partir de l’autoavaluació dels aplicadors.</w:t>
      </w:r>
    </w:p>
    <w:p w14:paraId="719EFB0B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2.- Qualitat d’execució: mesura com s’ha dut a terme l’activitat, tenint en compte diversos criteris (termini d’execució, utilització dels recursos previstos, adequació metodològica i nivell de compliment de les persones implicades). Es valora a partir de l’autoavaluació dels aplicadors.</w:t>
      </w:r>
    </w:p>
    <w:p w14:paraId="7B11C802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 xml:space="preserve">3.- Grau d’impacte: mesura la utilitat de l’activitat per a assolir  l’objectiu establert, es valora a partir d’una rúbrica específica. </w:t>
      </w:r>
    </w:p>
    <w:p w14:paraId="7432EE08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(1) A partir de l’avaluació individual de cada alumne, si fos el cas, recull la valoració global de l’impacte en tot l’alumnat.</w:t>
      </w:r>
    </w:p>
    <w:p w14:paraId="60E2AC1B" w14:textId="77777777" w:rsidR="00480FEA" w:rsidRDefault="00000000">
      <w:pPr>
        <w:ind w:left="0" w:hanging="2"/>
        <w:jc w:val="both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Les valoracions globals es consideraran millorables si el resultat és inferior al 75%, satisfactòries si el resultat està entre el 75% i el 95%, i molt satisfactòries si és superior al 95%.</w:t>
      </w:r>
    </w:p>
    <w:tbl>
      <w:tblPr>
        <w:tblStyle w:val="affc"/>
        <w:tblW w:w="9923" w:type="dxa"/>
        <w:tblInd w:w="-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425"/>
        <w:gridCol w:w="2268"/>
        <w:gridCol w:w="425"/>
        <w:gridCol w:w="1418"/>
        <w:gridCol w:w="425"/>
        <w:gridCol w:w="1418"/>
        <w:gridCol w:w="420"/>
      </w:tblGrid>
      <w:tr w:rsidR="00480FEA" w14:paraId="318C6B5B" w14:textId="77777777">
        <w:trPr>
          <w:trHeight w:val="305"/>
        </w:trPr>
        <w:tc>
          <w:tcPr>
            <w:tcW w:w="9923" w:type="dxa"/>
            <w:gridSpan w:val="8"/>
            <w:shd w:val="clear" w:color="auto" w:fill="A8D08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2F163BE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 xml:space="preserve">                 </w:t>
            </w:r>
            <w:r>
              <w:rPr>
                <w:b/>
                <w:color w:val="1F3864"/>
              </w:rPr>
              <w:t>ANÀLISI DE L’APLICACIÓ I RESULTATS OBTINGUTS.   PROPOSTES DE MILLORA.</w:t>
            </w:r>
          </w:p>
        </w:tc>
      </w:tr>
      <w:tr w:rsidR="00480FEA" w14:paraId="495E5943" w14:textId="77777777">
        <w:trPr>
          <w:trHeight w:val="287"/>
        </w:trPr>
        <w:tc>
          <w:tcPr>
            <w:tcW w:w="9923" w:type="dxa"/>
            <w:gridSpan w:val="8"/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2FF5B4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PRIMERA AVALUACIÓ FORMATIVA. PROPOSTES /DECISIONS PER A APLICAR DURANT EL PROPER TRIMESTRE</w:t>
            </w:r>
          </w:p>
        </w:tc>
      </w:tr>
      <w:tr w:rsidR="00480FEA" w14:paraId="680DF84C" w14:textId="77777777">
        <w:trPr>
          <w:trHeight w:val="287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393337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l’activitat, resultats obtinguts i propostes de millora:</w:t>
            </w:r>
          </w:p>
          <w:p w14:paraId="012AF537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</w:tr>
      <w:tr w:rsidR="00480FEA" w14:paraId="1C879AAD" w14:textId="77777777">
        <w:trPr>
          <w:trHeight w:val="287"/>
        </w:trPr>
        <w:tc>
          <w:tcPr>
            <w:tcW w:w="9923" w:type="dxa"/>
            <w:gridSpan w:val="8"/>
            <w:shd w:val="clear" w:color="auto" w:fill="DEEAF6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7AFB7A16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SEGONA AVALUACIÓ FORMATIVA. PROPOSTES /DECISIONS PER A APLICAR DURANT EL PROPER TRIMESTRE</w:t>
            </w:r>
          </w:p>
        </w:tc>
      </w:tr>
      <w:tr w:rsidR="00480FEA" w14:paraId="789DA90B" w14:textId="77777777">
        <w:trPr>
          <w:trHeight w:val="287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9459BEB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l’activitat, resultats obtinguts i propostes de millora:</w:t>
            </w:r>
          </w:p>
          <w:p w14:paraId="1E7B3B46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</w:tr>
      <w:tr w:rsidR="00480FEA" w14:paraId="4C4BD8B1" w14:textId="77777777">
        <w:trPr>
          <w:trHeight w:val="287"/>
        </w:trPr>
        <w:tc>
          <w:tcPr>
            <w:tcW w:w="9923" w:type="dxa"/>
            <w:gridSpan w:val="8"/>
            <w:shd w:val="clear" w:color="auto" w:fill="EAF1D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536B092D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AVALUACIÓ FORMATIVA DE FINAL DE CURS.</w:t>
            </w:r>
            <w:r>
              <w:rPr>
                <w:color w:val="1F3864"/>
              </w:rPr>
              <w:t xml:space="preserve">   PROPOSTES / DECISIONS PER A APLICAR DURANT EL CURS SEGÜENT. </w:t>
            </w:r>
          </w:p>
        </w:tc>
      </w:tr>
      <w:tr w:rsidR="00480FEA" w14:paraId="5E00D61F" w14:textId="77777777">
        <w:trPr>
          <w:trHeight w:val="287"/>
        </w:trPr>
        <w:tc>
          <w:tcPr>
            <w:tcW w:w="9923" w:type="dxa"/>
            <w:gridSpan w:val="8"/>
            <w:shd w:val="clear" w:color="auto" w:fill="EAF1DD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14C4D3DF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b/>
                <w:color w:val="1F3864"/>
              </w:rPr>
              <w:t>Avaluació del procés</w:t>
            </w:r>
            <w:r>
              <w:rPr>
                <w:color w:val="1F3864"/>
              </w:rPr>
              <w:t xml:space="preserve"> d’aplicació de l’activitat i resultats obtinguts</w:t>
            </w:r>
          </w:p>
        </w:tc>
      </w:tr>
      <w:tr w:rsidR="00480FEA" w14:paraId="208FB8BF" w14:textId="77777777">
        <w:trPr>
          <w:trHeight w:val="1663"/>
        </w:trPr>
        <w:tc>
          <w:tcPr>
            <w:tcW w:w="9923" w:type="dxa"/>
            <w:gridSpan w:val="8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6123415F" w14:textId="77777777" w:rsidR="00480FEA" w:rsidRDefault="00480FEA">
            <w:pPr>
              <w:spacing w:after="0" w:line="276" w:lineRule="auto"/>
              <w:ind w:left="0" w:hanging="2"/>
              <w:rPr>
                <w:color w:val="1F3864"/>
              </w:rPr>
            </w:pPr>
          </w:p>
        </w:tc>
      </w:tr>
      <w:tr w:rsidR="00480FEA" w14:paraId="140598AB" w14:textId="77777777">
        <w:trPr>
          <w:trHeight w:val="333"/>
        </w:trPr>
        <w:tc>
          <w:tcPr>
            <w:tcW w:w="9923" w:type="dxa"/>
            <w:gridSpan w:val="8"/>
            <w:shd w:val="clear" w:color="auto" w:fill="FFFFCC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44AF4C0E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</w:rPr>
            </w:pPr>
            <w:r>
              <w:rPr>
                <w:color w:val="1F3864"/>
              </w:rPr>
              <w:t>Decisió sobre l’Activitat palanca per al proper curs:</w:t>
            </w:r>
          </w:p>
        </w:tc>
      </w:tr>
      <w:tr w:rsidR="00480FEA" w14:paraId="230B3204" w14:textId="77777777">
        <w:trPr>
          <w:trHeight w:val="333"/>
        </w:trPr>
        <w:tc>
          <w:tcPr>
            <w:tcW w:w="3124" w:type="dxa"/>
            <w:tcMar>
              <w:top w:w="12" w:type="dxa"/>
              <w:left w:w="39" w:type="dxa"/>
              <w:bottom w:w="0" w:type="dxa"/>
              <w:right w:w="39" w:type="dxa"/>
            </w:tcMar>
          </w:tcPr>
          <w:p w14:paraId="35BE9AF5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Mantenir amb modificacions</w:t>
            </w:r>
          </w:p>
        </w:tc>
        <w:tc>
          <w:tcPr>
            <w:tcW w:w="425" w:type="dxa"/>
          </w:tcPr>
          <w:p w14:paraId="6C4B83BD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2268" w:type="dxa"/>
          </w:tcPr>
          <w:p w14:paraId="2809E897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Ampliar la seva aplicació</w:t>
            </w:r>
          </w:p>
        </w:tc>
        <w:tc>
          <w:tcPr>
            <w:tcW w:w="425" w:type="dxa"/>
          </w:tcPr>
          <w:p w14:paraId="1F2CB74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1418" w:type="dxa"/>
          </w:tcPr>
          <w:p w14:paraId="11810BFF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Homologar</w:t>
            </w:r>
          </w:p>
        </w:tc>
        <w:tc>
          <w:tcPr>
            <w:tcW w:w="425" w:type="dxa"/>
          </w:tcPr>
          <w:p w14:paraId="1EB5F541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  <w:tc>
          <w:tcPr>
            <w:tcW w:w="1418" w:type="dxa"/>
          </w:tcPr>
          <w:p w14:paraId="458E7A42" w14:textId="77777777" w:rsidR="00480FEA" w:rsidRDefault="00000000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  <w:r>
              <w:rPr>
                <w:color w:val="1F3864"/>
              </w:rPr>
              <w:t>Descartar</w:t>
            </w:r>
          </w:p>
        </w:tc>
        <w:tc>
          <w:tcPr>
            <w:tcW w:w="420" w:type="dxa"/>
          </w:tcPr>
          <w:p w14:paraId="05F4FFEF" w14:textId="77777777" w:rsidR="00480FEA" w:rsidRDefault="00480FEA">
            <w:pPr>
              <w:spacing w:after="0" w:line="276" w:lineRule="auto"/>
              <w:ind w:left="0" w:hanging="2"/>
              <w:jc w:val="center"/>
              <w:rPr>
                <w:color w:val="1F3864"/>
              </w:rPr>
            </w:pPr>
          </w:p>
        </w:tc>
      </w:tr>
    </w:tbl>
    <w:p w14:paraId="7F8A9426" w14:textId="77777777" w:rsidR="00480FEA" w:rsidRDefault="00480FEA">
      <w:pPr>
        <w:ind w:left="0" w:hanging="2"/>
        <w:rPr>
          <w:color w:val="1F3863"/>
          <w:sz w:val="24"/>
          <w:szCs w:val="24"/>
        </w:rPr>
      </w:pPr>
    </w:p>
    <w:p w14:paraId="026267B3" w14:textId="77777777" w:rsidR="00480FEA" w:rsidRDefault="00000000">
      <w:pPr>
        <w:spacing w:after="0" w:line="276" w:lineRule="auto"/>
        <w:ind w:left="0" w:hanging="2"/>
        <w:rPr>
          <w:color w:val="1F3864"/>
          <w:sz w:val="18"/>
          <w:szCs w:val="18"/>
        </w:rPr>
      </w:pPr>
      <w:r>
        <w:rPr>
          <w:color w:val="1F3864"/>
          <w:sz w:val="18"/>
          <w:szCs w:val="18"/>
        </w:rPr>
        <w:t>Observacions:</w:t>
      </w:r>
    </w:p>
    <w:p w14:paraId="1430F51A" w14:textId="77777777" w:rsidR="00480FEA" w:rsidRDefault="00480FEA">
      <w:pPr>
        <w:spacing w:after="0" w:line="276" w:lineRule="auto"/>
        <w:ind w:left="0" w:hanging="2"/>
        <w:rPr>
          <w:color w:val="1F3864"/>
          <w:sz w:val="18"/>
          <w:szCs w:val="18"/>
        </w:rPr>
      </w:pPr>
    </w:p>
    <w:p w14:paraId="3537AD55" w14:textId="77777777" w:rsidR="00480FEA" w:rsidRDefault="00000000">
      <w:pPr>
        <w:spacing w:after="0" w:line="276" w:lineRule="auto"/>
        <w:ind w:left="0" w:hanging="2"/>
        <w:jc w:val="center"/>
        <w:rPr>
          <w:color w:val="1F3864"/>
          <w:sz w:val="18"/>
          <w:szCs w:val="18"/>
        </w:rPr>
      </w:pPr>
      <w:r>
        <w:rPr>
          <w:b/>
          <w:color w:val="1F3864"/>
          <w:sz w:val="18"/>
          <w:szCs w:val="18"/>
        </w:rPr>
        <w:t>RÚBRICA DE VALORACIÓ DEL GRAU D’IMPACTE</w:t>
      </w:r>
    </w:p>
    <w:tbl>
      <w:tblPr>
        <w:tblStyle w:val="affd"/>
        <w:tblW w:w="98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3"/>
        <w:gridCol w:w="1963"/>
        <w:gridCol w:w="1964"/>
        <w:gridCol w:w="1964"/>
        <w:gridCol w:w="1964"/>
      </w:tblGrid>
      <w:tr w:rsidR="00480FEA" w14:paraId="6B8D7492" w14:textId="77777777">
        <w:trPr>
          <w:trHeight w:val="298"/>
        </w:trPr>
        <w:tc>
          <w:tcPr>
            <w:tcW w:w="1963" w:type="dxa"/>
            <w:shd w:val="clear" w:color="auto" w:fill="C5E0B3"/>
          </w:tcPr>
          <w:p w14:paraId="340159EA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Criteris d’avaluació</w:t>
            </w:r>
          </w:p>
        </w:tc>
        <w:tc>
          <w:tcPr>
            <w:tcW w:w="1963" w:type="dxa"/>
            <w:shd w:val="clear" w:color="auto" w:fill="C5E0B3"/>
          </w:tcPr>
          <w:p w14:paraId="32E33D27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Insatisfactori (0-25%)</w:t>
            </w:r>
          </w:p>
        </w:tc>
        <w:tc>
          <w:tcPr>
            <w:tcW w:w="1964" w:type="dxa"/>
            <w:shd w:val="clear" w:color="auto" w:fill="C5E0B3"/>
          </w:tcPr>
          <w:p w14:paraId="52ADBE29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Millorable (26-50%)</w:t>
            </w:r>
          </w:p>
        </w:tc>
        <w:tc>
          <w:tcPr>
            <w:tcW w:w="1964" w:type="dxa"/>
            <w:shd w:val="clear" w:color="auto" w:fill="C5E0B3"/>
          </w:tcPr>
          <w:p w14:paraId="6E64FF30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Bé (51-75%)</w:t>
            </w:r>
          </w:p>
        </w:tc>
        <w:tc>
          <w:tcPr>
            <w:tcW w:w="1964" w:type="dxa"/>
            <w:shd w:val="clear" w:color="auto" w:fill="C5E0B3"/>
          </w:tcPr>
          <w:p w14:paraId="339EBB8A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Excel·lent (76-100%)</w:t>
            </w:r>
          </w:p>
        </w:tc>
      </w:tr>
      <w:tr w:rsidR="00480FEA" w14:paraId="0354A05D" w14:textId="77777777">
        <w:trPr>
          <w:trHeight w:val="2960"/>
        </w:trPr>
        <w:tc>
          <w:tcPr>
            <w:tcW w:w="1963" w:type="dxa"/>
            <w:shd w:val="clear" w:color="auto" w:fill="C5E0B3"/>
          </w:tcPr>
          <w:p w14:paraId="2CBE0445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A.Identificar els espais idonis del centre, dotats de connectivitat, per creat l’espai tecnològic per a l’educabilitat fora de l’horari escolar.</w:t>
            </w:r>
          </w:p>
        </w:tc>
        <w:tc>
          <w:tcPr>
            <w:tcW w:w="1963" w:type="dxa"/>
          </w:tcPr>
          <w:p w14:paraId="10B68F08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de </w:t>
            </w:r>
            <w:r>
              <w:rPr>
                <w:b/>
                <w:color w:val="1F3864"/>
                <w:sz w:val="18"/>
                <w:szCs w:val="18"/>
              </w:rPr>
              <w:t>manera deficient</w:t>
            </w:r>
            <w:r>
              <w:rPr>
                <w:color w:val="1F3864"/>
                <w:sz w:val="18"/>
                <w:szCs w:val="18"/>
              </w:rPr>
              <w:t xml:space="preserve"> els espais del centre idonis per a la creació de l’espai tecnològic per l’educabilitat fora de l’horari escolar, atès que presenten </w:t>
            </w:r>
            <w:r>
              <w:rPr>
                <w:b/>
                <w:color w:val="1F3864"/>
                <w:sz w:val="18"/>
                <w:szCs w:val="18"/>
              </w:rPr>
              <w:t>una baixa connectivitat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  <w:tc>
          <w:tcPr>
            <w:tcW w:w="1964" w:type="dxa"/>
          </w:tcPr>
          <w:p w14:paraId="4699CFB7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</w:t>
            </w:r>
            <w:r>
              <w:rPr>
                <w:b/>
                <w:color w:val="1F3864"/>
                <w:sz w:val="18"/>
                <w:szCs w:val="18"/>
              </w:rPr>
              <w:t>de manera poc adequada</w:t>
            </w:r>
            <w:r>
              <w:rPr>
                <w:color w:val="1F3864"/>
                <w:sz w:val="18"/>
                <w:szCs w:val="18"/>
              </w:rPr>
              <w:t xml:space="preserve"> els espais del centre idonis per la creació de l’espai tecnològic per l’educabilitat fora de l’horari escolar, ja que presenten una </w:t>
            </w:r>
            <w:r>
              <w:rPr>
                <w:b/>
                <w:color w:val="1F3864"/>
                <w:sz w:val="18"/>
                <w:szCs w:val="18"/>
              </w:rPr>
              <w:t>connectivitat inestable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  <w:tc>
          <w:tcPr>
            <w:tcW w:w="1964" w:type="dxa"/>
          </w:tcPr>
          <w:p w14:paraId="15C286F6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de </w:t>
            </w:r>
            <w:r>
              <w:rPr>
                <w:b/>
                <w:color w:val="1F3864"/>
                <w:sz w:val="18"/>
                <w:szCs w:val="18"/>
              </w:rPr>
              <w:t>manera força adequada</w:t>
            </w:r>
            <w:r>
              <w:rPr>
                <w:color w:val="1F3864"/>
                <w:sz w:val="18"/>
                <w:szCs w:val="18"/>
              </w:rPr>
              <w:t xml:space="preserve"> els espais del centre idonis per a la creació de l’espai tecnològic per a l’educabilitat fora de l’horari escolar, ja que presenten una </w:t>
            </w:r>
            <w:r>
              <w:rPr>
                <w:b/>
                <w:color w:val="1F3864"/>
                <w:sz w:val="18"/>
                <w:szCs w:val="18"/>
              </w:rPr>
              <w:t>connectivitat acceptable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  <w:tc>
          <w:tcPr>
            <w:tcW w:w="1964" w:type="dxa"/>
          </w:tcPr>
          <w:p w14:paraId="62C038EC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</w:t>
            </w:r>
            <w:r>
              <w:rPr>
                <w:b/>
                <w:color w:val="1F3864"/>
                <w:sz w:val="18"/>
                <w:szCs w:val="18"/>
              </w:rPr>
              <w:t>de manera molt adequada</w:t>
            </w:r>
            <w:r>
              <w:rPr>
                <w:color w:val="1F3864"/>
                <w:sz w:val="18"/>
                <w:szCs w:val="18"/>
              </w:rPr>
              <w:t xml:space="preserve"> els espais del centre idonis per a la creació de l’espai tecnològic per a l’educabilitat fora de l’horari escolar, ja que presenten una </w:t>
            </w:r>
            <w:r>
              <w:rPr>
                <w:b/>
                <w:color w:val="1F3864"/>
                <w:sz w:val="18"/>
                <w:szCs w:val="18"/>
              </w:rPr>
              <w:t>connectivitat òptima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</w:tr>
      <w:tr w:rsidR="00480FEA" w14:paraId="15C7CE74" w14:textId="77777777">
        <w:trPr>
          <w:trHeight w:val="2062"/>
        </w:trPr>
        <w:tc>
          <w:tcPr>
            <w:tcW w:w="1963" w:type="dxa"/>
            <w:shd w:val="clear" w:color="auto" w:fill="C5E0B3"/>
          </w:tcPr>
          <w:p w14:paraId="6098AF1B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 xml:space="preserve">B.Indentificar el mobiliari, els recursos tecnològics i educatius disponibles per dotar l’espai tecnològic connectat. </w:t>
            </w:r>
          </w:p>
        </w:tc>
        <w:tc>
          <w:tcPr>
            <w:tcW w:w="1963" w:type="dxa"/>
          </w:tcPr>
          <w:p w14:paraId="5C8275CD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mobiliari, recursos tecnològics i recursos educatius </w:t>
            </w:r>
            <w:r>
              <w:rPr>
                <w:b/>
                <w:color w:val="1F3864"/>
                <w:sz w:val="18"/>
                <w:szCs w:val="18"/>
              </w:rPr>
              <w:t xml:space="preserve">pocs adequats i minsos </w:t>
            </w:r>
            <w:r>
              <w:rPr>
                <w:color w:val="1F3864"/>
                <w:sz w:val="18"/>
                <w:szCs w:val="18"/>
              </w:rPr>
              <w:t xml:space="preserve">per a la creació d’un espai tecnològic connectat. </w:t>
            </w:r>
          </w:p>
        </w:tc>
        <w:tc>
          <w:tcPr>
            <w:tcW w:w="1964" w:type="dxa"/>
          </w:tcPr>
          <w:p w14:paraId="13EE25E6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mobiliari, recursos tecnològics i educatius </w:t>
            </w:r>
            <w:r>
              <w:rPr>
                <w:b/>
                <w:color w:val="1F3864"/>
                <w:sz w:val="18"/>
                <w:szCs w:val="18"/>
              </w:rPr>
              <w:t>adequats</w:t>
            </w:r>
            <w:r>
              <w:rPr>
                <w:color w:val="1F3864"/>
                <w:sz w:val="18"/>
                <w:szCs w:val="18"/>
              </w:rPr>
              <w:t xml:space="preserve">, tot i que </w:t>
            </w:r>
            <w:r>
              <w:rPr>
                <w:b/>
                <w:color w:val="1F3864"/>
                <w:sz w:val="18"/>
                <w:szCs w:val="18"/>
              </w:rPr>
              <w:t>escassos</w:t>
            </w:r>
            <w:r>
              <w:rPr>
                <w:color w:val="1F3864"/>
                <w:sz w:val="18"/>
                <w:szCs w:val="18"/>
              </w:rPr>
              <w:t xml:space="preserve"> per a la creació d’un espai tecnològic connectat. </w:t>
            </w:r>
          </w:p>
        </w:tc>
        <w:tc>
          <w:tcPr>
            <w:tcW w:w="1964" w:type="dxa"/>
          </w:tcPr>
          <w:p w14:paraId="323095AA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mobiliari, recursos tecnològics i educatius </w:t>
            </w:r>
            <w:r>
              <w:rPr>
                <w:b/>
                <w:color w:val="1F3864"/>
                <w:sz w:val="18"/>
                <w:szCs w:val="18"/>
              </w:rPr>
              <w:t>adequats i suficients</w:t>
            </w:r>
            <w:r>
              <w:rPr>
                <w:color w:val="1F3864"/>
                <w:sz w:val="18"/>
                <w:szCs w:val="18"/>
              </w:rPr>
              <w:t xml:space="preserve"> per a la creació d’un espai tecnològic connectat. </w:t>
            </w:r>
          </w:p>
        </w:tc>
        <w:tc>
          <w:tcPr>
            <w:tcW w:w="1964" w:type="dxa"/>
          </w:tcPr>
          <w:p w14:paraId="0CEA5B93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S’han identificat mobiliari, recursos tecnològics i educatius </w:t>
            </w:r>
            <w:r>
              <w:rPr>
                <w:b/>
                <w:color w:val="1F3864"/>
                <w:sz w:val="18"/>
                <w:szCs w:val="18"/>
              </w:rPr>
              <w:t>idonis i nombrosos</w:t>
            </w:r>
            <w:r>
              <w:rPr>
                <w:color w:val="1F3864"/>
                <w:sz w:val="18"/>
                <w:szCs w:val="18"/>
              </w:rPr>
              <w:t xml:space="preserve"> per a la creació d’un espai tecnològic connectat. </w:t>
            </w:r>
          </w:p>
        </w:tc>
      </w:tr>
      <w:tr w:rsidR="00480FEA" w14:paraId="223358A4" w14:textId="77777777">
        <w:trPr>
          <w:trHeight w:val="2678"/>
        </w:trPr>
        <w:tc>
          <w:tcPr>
            <w:tcW w:w="1963" w:type="dxa"/>
            <w:shd w:val="clear" w:color="auto" w:fill="C5E0B3"/>
          </w:tcPr>
          <w:p w14:paraId="2D47E686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C.Establir estratègies consensuades per a la coordinació de l’espai tecnològic per l’educabilitat (horaris, torns,etc.).</w:t>
            </w:r>
          </w:p>
        </w:tc>
        <w:tc>
          <w:tcPr>
            <w:tcW w:w="1963" w:type="dxa"/>
          </w:tcPr>
          <w:p w14:paraId="3A6366DD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 establert una estratègia </w:t>
            </w:r>
            <w:r>
              <w:rPr>
                <w:b/>
                <w:color w:val="1F3864"/>
                <w:sz w:val="18"/>
                <w:szCs w:val="18"/>
              </w:rPr>
              <w:t>poc viable i sense consensuar</w:t>
            </w:r>
            <w:r>
              <w:rPr>
                <w:color w:val="1F3864"/>
                <w:sz w:val="18"/>
                <w:szCs w:val="18"/>
              </w:rPr>
              <w:t xml:space="preserve"> per la coordinació de l’espai tecnològic d’educabilitat (horari, torns, etc.)</w:t>
            </w:r>
          </w:p>
        </w:tc>
        <w:tc>
          <w:tcPr>
            <w:tcW w:w="1964" w:type="dxa"/>
          </w:tcPr>
          <w:p w14:paraId="126E115E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 establert una estratègia </w:t>
            </w:r>
            <w:r>
              <w:rPr>
                <w:b/>
                <w:color w:val="1F3864"/>
                <w:sz w:val="18"/>
                <w:szCs w:val="18"/>
              </w:rPr>
              <w:t>consensuada</w:t>
            </w:r>
            <w:r>
              <w:rPr>
                <w:color w:val="1F3864"/>
                <w:sz w:val="18"/>
                <w:szCs w:val="18"/>
              </w:rPr>
              <w:t xml:space="preserve">, tot i que </w:t>
            </w:r>
            <w:r>
              <w:rPr>
                <w:b/>
                <w:color w:val="1F3864"/>
                <w:sz w:val="18"/>
                <w:szCs w:val="18"/>
              </w:rPr>
              <w:t>poc operativa</w:t>
            </w:r>
            <w:r>
              <w:rPr>
                <w:color w:val="1F3864"/>
                <w:sz w:val="18"/>
                <w:szCs w:val="18"/>
              </w:rPr>
              <w:t xml:space="preserve"> per a la coordinació de l’espai tecnològic per l’educabilitat (horaris, torns, etc.)</w:t>
            </w:r>
          </w:p>
        </w:tc>
        <w:tc>
          <w:tcPr>
            <w:tcW w:w="1964" w:type="dxa"/>
          </w:tcPr>
          <w:p w14:paraId="239CF7E6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 establert una estratègia </w:t>
            </w:r>
            <w:r>
              <w:rPr>
                <w:b/>
                <w:color w:val="1F3864"/>
                <w:sz w:val="18"/>
                <w:szCs w:val="18"/>
              </w:rPr>
              <w:t>consensuada i força operativa</w:t>
            </w:r>
            <w:r>
              <w:rPr>
                <w:color w:val="1F3864"/>
                <w:sz w:val="18"/>
                <w:szCs w:val="18"/>
              </w:rPr>
              <w:t xml:space="preserve"> per a la coordinació de l’espai tecnològic per a l’educabilitat (/horàries, torns, etc.)</w:t>
            </w:r>
          </w:p>
        </w:tc>
        <w:tc>
          <w:tcPr>
            <w:tcW w:w="1964" w:type="dxa"/>
          </w:tcPr>
          <w:p w14:paraId="57DF0799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S’ha dissenyat una estratègia </w:t>
            </w:r>
            <w:r>
              <w:rPr>
                <w:b/>
                <w:color w:val="1F3864"/>
                <w:sz w:val="18"/>
                <w:szCs w:val="18"/>
              </w:rPr>
              <w:t>consensuada i molt operativa, que té en compte les característiques del centre</w:t>
            </w:r>
            <w:r>
              <w:rPr>
                <w:color w:val="1F3864"/>
                <w:sz w:val="18"/>
                <w:szCs w:val="18"/>
              </w:rPr>
              <w:t xml:space="preserve">, per a la coordinació de l’espai tecnològic per a l’educabilitat. </w:t>
            </w:r>
          </w:p>
        </w:tc>
      </w:tr>
      <w:tr w:rsidR="00480FEA" w14:paraId="6DEA8BA7" w14:textId="77777777">
        <w:trPr>
          <w:trHeight w:val="2362"/>
        </w:trPr>
        <w:tc>
          <w:tcPr>
            <w:tcW w:w="1963" w:type="dxa"/>
            <w:shd w:val="clear" w:color="auto" w:fill="C5E0B3"/>
          </w:tcPr>
          <w:p w14:paraId="26DC602D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b/>
                <w:color w:val="1F3864"/>
                <w:sz w:val="18"/>
                <w:szCs w:val="18"/>
              </w:rPr>
              <w:t>D.Disposar de personal que dinamitzi l’espai fora de l’horari escolar.</w:t>
            </w:r>
          </w:p>
        </w:tc>
        <w:tc>
          <w:tcPr>
            <w:tcW w:w="1963" w:type="dxa"/>
          </w:tcPr>
          <w:p w14:paraId="6F625498" w14:textId="77777777" w:rsidR="00480FEA" w:rsidRDefault="00000000">
            <w:pPr>
              <w:spacing w:after="0" w:line="276" w:lineRule="auto"/>
              <w:ind w:left="0" w:hanging="2"/>
              <w:jc w:val="both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Es disposa de personal que dinamitza l’espai fora de l’horari escolar durant el nombre d’hores atorgat, segons la tipologia de centre </w:t>
            </w:r>
            <w:r>
              <w:rPr>
                <w:b/>
                <w:color w:val="1F3864"/>
                <w:sz w:val="18"/>
                <w:szCs w:val="18"/>
              </w:rPr>
              <w:t>menys de tres mesos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  <w:tc>
          <w:tcPr>
            <w:tcW w:w="1964" w:type="dxa"/>
          </w:tcPr>
          <w:p w14:paraId="2A54388A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Es disposa de personal que dinamitzi l’espai fora de l’horari escolar durant el nombre d’hores atorgat segons la tipologia de centre almenys durant </w:t>
            </w:r>
            <w:r>
              <w:rPr>
                <w:b/>
                <w:color w:val="1F3864"/>
                <w:sz w:val="18"/>
                <w:szCs w:val="18"/>
              </w:rPr>
              <w:t>tres mesos.</w:t>
            </w:r>
            <w:r>
              <w:rPr>
                <w:color w:val="1F3864"/>
                <w:sz w:val="18"/>
                <w:szCs w:val="18"/>
              </w:rPr>
              <w:t xml:space="preserve"> </w:t>
            </w:r>
          </w:p>
        </w:tc>
        <w:tc>
          <w:tcPr>
            <w:tcW w:w="1964" w:type="dxa"/>
          </w:tcPr>
          <w:p w14:paraId="7C09E091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Es disposa de personal que dinamitzi l’espai fora de l’horari escolar durant el nombre d’hores atorgat, segons la tipologia de centre almenys durant </w:t>
            </w:r>
            <w:r>
              <w:rPr>
                <w:b/>
                <w:color w:val="1F3864"/>
                <w:sz w:val="18"/>
                <w:szCs w:val="18"/>
              </w:rPr>
              <w:t>quatre mesos.</w:t>
            </w:r>
            <w:r>
              <w:rPr>
                <w:color w:val="1F3864"/>
                <w:sz w:val="18"/>
                <w:szCs w:val="18"/>
              </w:rPr>
              <w:t xml:space="preserve"> </w:t>
            </w:r>
          </w:p>
        </w:tc>
        <w:tc>
          <w:tcPr>
            <w:tcW w:w="1964" w:type="dxa"/>
          </w:tcPr>
          <w:p w14:paraId="21F92419" w14:textId="77777777" w:rsidR="00480FEA" w:rsidRDefault="00000000">
            <w:pPr>
              <w:spacing w:after="0" w:line="276" w:lineRule="auto"/>
              <w:ind w:left="0" w:hanging="2"/>
              <w:rPr>
                <w:color w:val="1F3864"/>
                <w:sz w:val="18"/>
                <w:szCs w:val="18"/>
              </w:rPr>
            </w:pPr>
            <w:r>
              <w:rPr>
                <w:color w:val="1F3864"/>
                <w:sz w:val="18"/>
                <w:szCs w:val="18"/>
              </w:rPr>
              <w:t xml:space="preserve">Es disposa de personal que dinamitzi fora de l’horari escolar el nombre d’hores atorgat,  segons la tipologia de centre almenys durant </w:t>
            </w:r>
            <w:r>
              <w:rPr>
                <w:b/>
                <w:color w:val="1F3864"/>
                <w:sz w:val="18"/>
                <w:szCs w:val="18"/>
              </w:rPr>
              <w:t>cinc mesos</w:t>
            </w:r>
            <w:r>
              <w:rPr>
                <w:color w:val="1F3864"/>
                <w:sz w:val="18"/>
                <w:szCs w:val="18"/>
              </w:rPr>
              <w:t xml:space="preserve">. </w:t>
            </w:r>
          </w:p>
        </w:tc>
      </w:tr>
    </w:tbl>
    <w:p w14:paraId="59FC64D3" w14:textId="77777777" w:rsidR="00480FEA" w:rsidRDefault="00480FEA">
      <w:pPr>
        <w:spacing w:after="0" w:line="276" w:lineRule="auto"/>
        <w:ind w:left="0" w:hanging="2"/>
        <w:jc w:val="both"/>
        <w:rPr>
          <w:color w:val="1F3864"/>
          <w:sz w:val="18"/>
          <w:szCs w:val="18"/>
        </w:rPr>
      </w:pPr>
    </w:p>
    <w:sectPr w:rsidR="00480F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4883E" w14:textId="77777777" w:rsidR="008C7565" w:rsidRDefault="008C756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21D4BCC" w14:textId="77777777" w:rsidR="008C7565" w:rsidRDefault="008C756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B891C7D-A254-4E93-B007-656272FC9D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037A75-967A-4F27-BACE-0BA003BCB1C8}"/>
    <w:embedBold r:id="rId3" w:fontKey="{69BE5D92-1497-47CE-94DF-151C4BE8F0B5}"/>
    <w:embedItalic r:id="rId4" w:fontKey="{7CFCED7E-85DF-43D5-B3D3-7D4D10D859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2D05065-0D3B-444A-9F44-A2896744F2FB}"/>
    <w:embedBold r:id="rId6" w:fontKey="{64D7C750-6C0D-4EF6-964B-C90C1F1AF237}"/>
    <w:embedItalic r:id="rId7" w:fontKey="{155EFAED-AA04-4A55-A8CD-46ABBA451F6A}"/>
  </w:font>
  <w:font w:name="Georgia">
    <w:panose1 w:val="02040502050405020303"/>
    <w:charset w:val="00"/>
    <w:family w:val="auto"/>
    <w:pitch w:val="default"/>
    <w:embedRegular r:id="rId8" w:fontKey="{C36E5713-26AD-4F27-94B9-8E92A13F7975}"/>
    <w:embedItalic r:id="rId9" w:fontKey="{D4C30894-325B-4C5A-B412-F79E4AD862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1E9434-CC6B-40FA-AC0A-77BE21A1A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72AB" w14:textId="77777777" w:rsidR="008D695D" w:rsidRDefault="008D695D">
    <w:pPr>
      <w:pStyle w:val="Peu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D6F4F" w14:textId="6CE4933C" w:rsidR="00480FEA" w:rsidRDefault="008D6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  <w:r>
      <w:rPr>
        <w:rFonts w:ascii="Arial" w:hAnsi="Arial" w:cs="Arial"/>
        <w:i/>
        <w:iCs/>
        <w:noProof/>
        <w:color w:val="000000"/>
        <w:sz w:val="16"/>
        <w:szCs w:val="16"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773420A9" wp14:editId="31ABF40A">
          <wp:simplePos x="0" y="0"/>
          <wp:positionH relativeFrom="column">
            <wp:posOffset>194310</wp:posOffset>
          </wp:positionH>
          <wp:positionV relativeFrom="paragraph">
            <wp:posOffset>112395</wp:posOffset>
          </wp:positionV>
          <wp:extent cx="5607685" cy="368300"/>
          <wp:effectExtent l="0" t="0" r="0" b="0"/>
          <wp:wrapSquare wrapText="bothSides"/>
          <wp:docPr id="253914862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68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>    </w:t>
    </w:r>
  </w:p>
  <w:p w14:paraId="2BE3E0C6" w14:textId="419E31AD" w:rsidR="00480FEA" w:rsidRDefault="00480F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3BC1" w14:textId="77777777" w:rsidR="008D695D" w:rsidRDefault="008D695D">
    <w:pPr>
      <w:pStyle w:val="Peu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C9A9" w14:textId="77777777" w:rsidR="008C7565" w:rsidRDefault="008C756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69059EA" w14:textId="77777777" w:rsidR="008C7565" w:rsidRDefault="008C756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C6DCA" w14:textId="77777777" w:rsidR="008D695D" w:rsidRDefault="008D695D">
    <w:pPr>
      <w:pStyle w:val="Capaler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E7C2" w14:textId="77777777" w:rsidR="008D695D" w:rsidRDefault="008D695D">
    <w:pPr>
      <w:pStyle w:val="Capaler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685F" w14:textId="77777777" w:rsidR="008D695D" w:rsidRDefault="008D695D">
    <w:pPr>
      <w:pStyle w:val="Capaler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A33"/>
    <w:multiLevelType w:val="multilevel"/>
    <w:tmpl w:val="06D68154"/>
    <w:lvl w:ilvl="0">
      <w:start w:val="1"/>
      <w:numFmt w:val="decimal"/>
      <w:lvlText w:val="%1."/>
      <w:lvlJc w:val="left"/>
      <w:pPr>
        <w:ind w:left="81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75" w:hanging="180"/>
      </w:pPr>
      <w:rPr>
        <w:vertAlign w:val="baseline"/>
      </w:rPr>
    </w:lvl>
  </w:abstractNum>
  <w:abstractNum w:abstractNumId="1" w15:restartNumberingAfterBreak="0">
    <w:nsid w:val="11367BD7"/>
    <w:multiLevelType w:val="multilevel"/>
    <w:tmpl w:val="61AED3BC"/>
    <w:lvl w:ilvl="0">
      <w:numFmt w:val="bullet"/>
      <w:lvlText w:val="•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4A97B3D"/>
    <w:multiLevelType w:val="multilevel"/>
    <w:tmpl w:val="3E9A19B4"/>
    <w:lvl w:ilvl="0">
      <w:numFmt w:val="bullet"/>
      <w:lvlText w:val="•"/>
      <w:lvlJc w:val="left"/>
      <w:pPr>
        <w:ind w:left="558" w:hanging="339"/>
      </w:pPr>
      <w:rPr>
        <w:rFonts w:ascii="Calibri" w:eastAsia="Calibri" w:hAnsi="Calibri" w:cs="Calibri"/>
        <w:color w:val="231F20"/>
        <w:sz w:val="18"/>
        <w:szCs w:val="18"/>
        <w:vertAlign w:val="baseline"/>
      </w:rPr>
    </w:lvl>
    <w:lvl w:ilvl="1">
      <w:start w:val="1"/>
      <w:numFmt w:val="bullet"/>
      <w:lvlText w:val="o"/>
      <w:lvlJc w:val="left"/>
      <w:pPr>
        <w:ind w:left="122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4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6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8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0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2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4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6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61E5D33"/>
    <w:multiLevelType w:val="multilevel"/>
    <w:tmpl w:val="4950D58E"/>
    <w:lvl w:ilvl="0">
      <w:numFmt w:val="bullet"/>
      <w:lvlText w:val="•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A1250A6"/>
    <w:multiLevelType w:val="multilevel"/>
    <w:tmpl w:val="8E3E4C5E"/>
    <w:lvl w:ilvl="0">
      <w:start w:val="1"/>
      <w:numFmt w:val="decimal"/>
      <w:lvlText w:val="%1"/>
      <w:lvlJc w:val="left"/>
      <w:pPr>
        <w:ind w:left="95" w:hanging="321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95" w:hanging="321"/>
      </w:pPr>
      <w:rPr>
        <w:rFonts w:ascii="Calibri" w:eastAsia="Calibri" w:hAnsi="Calibri" w:cs="Calibri"/>
        <w:color w:val="231F20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346" w:hanging="321"/>
      </w:pPr>
      <w:rPr>
        <w:vertAlign w:val="baseline"/>
      </w:rPr>
    </w:lvl>
    <w:lvl w:ilvl="3">
      <w:numFmt w:val="bullet"/>
      <w:lvlText w:val="•"/>
      <w:lvlJc w:val="left"/>
      <w:pPr>
        <w:ind w:left="1969" w:hanging="321"/>
      </w:pPr>
      <w:rPr>
        <w:vertAlign w:val="baseline"/>
      </w:rPr>
    </w:lvl>
    <w:lvl w:ilvl="4">
      <w:numFmt w:val="bullet"/>
      <w:lvlText w:val="•"/>
      <w:lvlJc w:val="left"/>
      <w:pPr>
        <w:ind w:left="2592" w:hanging="321"/>
      </w:pPr>
      <w:rPr>
        <w:vertAlign w:val="baseline"/>
      </w:rPr>
    </w:lvl>
    <w:lvl w:ilvl="5">
      <w:numFmt w:val="bullet"/>
      <w:lvlText w:val="•"/>
      <w:lvlJc w:val="left"/>
      <w:pPr>
        <w:ind w:left="3215" w:hanging="321"/>
      </w:pPr>
      <w:rPr>
        <w:vertAlign w:val="baseline"/>
      </w:rPr>
    </w:lvl>
    <w:lvl w:ilvl="6">
      <w:numFmt w:val="bullet"/>
      <w:lvlText w:val="•"/>
      <w:lvlJc w:val="left"/>
      <w:pPr>
        <w:ind w:left="3838" w:hanging="321"/>
      </w:pPr>
      <w:rPr>
        <w:vertAlign w:val="baseline"/>
      </w:rPr>
    </w:lvl>
    <w:lvl w:ilvl="7">
      <w:numFmt w:val="bullet"/>
      <w:lvlText w:val="•"/>
      <w:lvlJc w:val="left"/>
      <w:pPr>
        <w:ind w:left="4461" w:hanging="321"/>
      </w:pPr>
      <w:rPr>
        <w:vertAlign w:val="baseline"/>
      </w:rPr>
    </w:lvl>
    <w:lvl w:ilvl="8">
      <w:numFmt w:val="bullet"/>
      <w:lvlText w:val="•"/>
      <w:lvlJc w:val="left"/>
      <w:pPr>
        <w:ind w:left="5084" w:hanging="321"/>
      </w:pPr>
      <w:rPr>
        <w:vertAlign w:val="baseline"/>
      </w:rPr>
    </w:lvl>
  </w:abstractNum>
  <w:abstractNum w:abstractNumId="5" w15:restartNumberingAfterBreak="0">
    <w:nsid w:val="70FA6501"/>
    <w:multiLevelType w:val="multilevel"/>
    <w:tmpl w:val="41B05370"/>
    <w:lvl w:ilvl="0">
      <w:numFmt w:val="bullet"/>
      <w:lvlText w:val="•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217337E"/>
    <w:multiLevelType w:val="multilevel"/>
    <w:tmpl w:val="2F48536A"/>
    <w:lvl w:ilvl="0">
      <w:numFmt w:val="bullet"/>
      <w:lvlText w:val="•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40A01CE"/>
    <w:multiLevelType w:val="multilevel"/>
    <w:tmpl w:val="D862D0F4"/>
    <w:lvl w:ilvl="0">
      <w:numFmt w:val="bullet"/>
      <w:lvlText w:val="•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DBB3AD0"/>
    <w:multiLevelType w:val="multilevel"/>
    <w:tmpl w:val="FBF6A1A0"/>
    <w:lvl w:ilvl="0">
      <w:numFmt w:val="bullet"/>
      <w:lvlText w:val="•"/>
      <w:lvlJc w:val="left"/>
      <w:pPr>
        <w:ind w:left="1151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87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9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1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3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5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7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9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1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8561386">
    <w:abstractNumId w:val="6"/>
  </w:num>
  <w:num w:numId="2" w16cid:durableId="153617004">
    <w:abstractNumId w:val="7"/>
  </w:num>
  <w:num w:numId="3" w16cid:durableId="1396392146">
    <w:abstractNumId w:val="3"/>
  </w:num>
  <w:num w:numId="4" w16cid:durableId="953562023">
    <w:abstractNumId w:val="8"/>
  </w:num>
  <w:num w:numId="5" w16cid:durableId="258762160">
    <w:abstractNumId w:val="4"/>
  </w:num>
  <w:num w:numId="6" w16cid:durableId="1644191071">
    <w:abstractNumId w:val="0"/>
  </w:num>
  <w:num w:numId="7" w16cid:durableId="1473643378">
    <w:abstractNumId w:val="1"/>
  </w:num>
  <w:num w:numId="8" w16cid:durableId="378868916">
    <w:abstractNumId w:val="5"/>
  </w:num>
  <w:num w:numId="9" w16cid:durableId="4789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FEA"/>
    <w:rsid w:val="00480FEA"/>
    <w:rsid w:val="0063564A"/>
    <w:rsid w:val="008C7565"/>
    <w:rsid w:val="008D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0D390D"/>
  <w15:docId w15:val="{76A62FCC-5020-450A-AD9C-DC2EC5A8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 Light" w:hAnsi="Calibri Light"/>
      <w:position w:val="-1"/>
      <w:lang w:val="es-ES"/>
    </w:rPr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240" w:after="0"/>
    </w:pPr>
    <w:rPr>
      <w:rFonts w:eastAsia="Times New Roman" w:cs="Times New Roman"/>
      <w:color w:val="2F5496"/>
      <w:sz w:val="32"/>
      <w:szCs w:val="32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eastAsia="Times New Roman" w:cs="Times New Roman"/>
      <w:color w:val="2F5496"/>
      <w:sz w:val="26"/>
      <w:szCs w:val="2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eastAsia="Times New Roman" w:cs="Times New Roman"/>
      <w:color w:val="1F3763"/>
      <w:sz w:val="24"/>
      <w:szCs w:val="24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after="0" w:line="240" w:lineRule="auto"/>
      <w:contextualSpacing/>
    </w:pPr>
    <w:rPr>
      <w:rFonts w:eastAsia="Times New Roman" w:cs="Times New Roman"/>
      <w:spacing w:val="-10"/>
      <w:kern w:val="28"/>
      <w:sz w:val="56"/>
      <w:szCs w:val="56"/>
    </w:rPr>
  </w:style>
  <w:style w:type="character" w:customStyle="1" w:styleId="Tipusdelletraperdefectedelpargraf">
    <w:name w:val="Tipus de lletra per defecte del paràgraf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olCar">
    <w:name w:val="Títol Car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Ttol1Car">
    <w:name w:val="Títol 1 Car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dellista">
    <w:name w:val="List Paragraph"/>
    <w:basedOn w:val="Normal"/>
    <w:pPr>
      <w:ind w:left="720"/>
      <w:contextualSpacing/>
    </w:pPr>
  </w:style>
  <w:style w:type="paragraph" w:styleId="Capalera">
    <w:name w:val="header"/>
    <w:basedOn w:val="Normal"/>
    <w:qFormat/>
    <w:pPr>
      <w:spacing w:after="0" w:line="240" w:lineRule="auto"/>
    </w:pPr>
  </w:style>
  <w:style w:type="character" w:customStyle="1" w:styleId="CapaleraCar">
    <w:name w:val="Capçalera Car"/>
    <w:rPr>
      <w:rFonts w:ascii="Calibri Light" w:hAnsi="Calibri Light"/>
      <w:w w:val="100"/>
      <w:position w:val="-1"/>
      <w:effect w:val="none"/>
      <w:vertAlign w:val="baseline"/>
      <w:cs w:val="0"/>
      <w:em w:val="none"/>
    </w:rPr>
  </w:style>
  <w:style w:type="paragraph" w:styleId="Peu">
    <w:name w:val="footer"/>
    <w:basedOn w:val="Normal"/>
    <w:qFormat/>
    <w:pPr>
      <w:spacing w:after="0" w:line="240" w:lineRule="auto"/>
    </w:pPr>
  </w:style>
  <w:style w:type="character" w:customStyle="1" w:styleId="PeuCar">
    <w:name w:val="Peu Car"/>
    <w:rPr>
      <w:rFonts w:ascii="Calibri Light" w:hAnsi="Calibri Light"/>
      <w:w w:val="100"/>
      <w:position w:val="-1"/>
      <w:effect w:val="none"/>
      <w:vertAlign w:val="baseline"/>
      <w:cs w:val="0"/>
      <w:em w:val="none"/>
    </w:rPr>
  </w:style>
  <w:style w:type="table" w:styleId="Taulaambquadrcula">
    <w:name w:val="Table Grid"/>
    <w:basedOn w:val="Tau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2Car">
    <w:name w:val="Títol 2 Car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ol3Car">
    <w:name w:val="Títol 3 Car"/>
    <w:rPr>
      <w:rFonts w:ascii="Calibri Light" w:eastAsia="Times New Roman" w:hAnsi="Calibri Light" w:cs="Times New Roman"/>
      <w:color w:val="1F3763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toldelIDC">
    <w:name w:val="TOC Heading"/>
    <w:basedOn w:val="Ttol1"/>
    <w:next w:val="Normal"/>
    <w:qFormat/>
    <w:pPr>
      <w:outlineLvl w:val="9"/>
    </w:pPr>
  </w:style>
  <w:style w:type="paragraph" w:styleId="IDC1">
    <w:name w:val="toc 1"/>
    <w:basedOn w:val="Normal"/>
    <w:next w:val="Normal"/>
    <w:qFormat/>
    <w:pPr>
      <w:spacing w:after="100"/>
    </w:pPr>
  </w:style>
  <w:style w:type="paragraph" w:styleId="IDC2">
    <w:name w:val="toc 2"/>
    <w:basedOn w:val="Normal"/>
    <w:next w:val="Normal"/>
    <w:qFormat/>
    <w:pPr>
      <w:spacing w:after="100"/>
      <w:ind w:left="220"/>
    </w:pPr>
  </w:style>
  <w:style w:type="paragraph" w:styleId="IDC3">
    <w:name w:val="toc 3"/>
    <w:basedOn w:val="Normal"/>
    <w:next w:val="Normal"/>
    <w:qFormat/>
    <w:pPr>
      <w:spacing w:after="100"/>
      <w:ind w:left="440"/>
    </w:pPr>
  </w:style>
  <w:style w:type="character" w:styleId="Enlla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ulanormal"/>
    <w:next w:val="Taulaambquadrcula"/>
    <w:pPr>
      <w:suppressAutoHyphens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ulanormal"/>
    <w:next w:val="Taulaambquadrcula"/>
    <w:pPr>
      <w:suppressAutoHyphens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pPr>
      <w:spacing w:after="0" w:line="240" w:lineRule="auto"/>
      <w:jc w:val="center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character" w:styleId="Refernciadecomentari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decomentari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rPr>
      <w:rFonts w:ascii="Calibri Light" w:hAnsi="Calibri Light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delcomentari">
    <w:name w:val="annotation subject"/>
    <w:basedOn w:val="Textdecomentari"/>
    <w:next w:val="Textdecomentari"/>
    <w:qFormat/>
    <w:rPr>
      <w:b/>
      <w:bCs/>
    </w:rPr>
  </w:style>
  <w:style w:type="character" w:customStyle="1" w:styleId="TemadelcomentariCar">
    <w:name w:val="Tema del comentari Car"/>
    <w:rPr>
      <w:rFonts w:ascii="Calibri Light" w:hAnsi="Calibri Light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Mencisenseresoldr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TableNormal1">
    <w:name w:val="Table Normal1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autoSpaceDE w:val="0"/>
      <w:autoSpaceDN w:val="0"/>
      <w:spacing w:after="0" w:line="240" w:lineRule="auto"/>
      <w:ind w:left="109"/>
      <w:jc w:val="both"/>
    </w:pPr>
    <w:rPr>
      <w:rFonts w:ascii="Calibri" w:hAnsi="Calibri"/>
      <w:lang w:eastAsia="en-US"/>
    </w:r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2mzxg9f+Gdvmxkkn8B2JeerlLA==">CgMxLjAyCGguZ2pkZ3hzOAByITFESURNTkQ2dFhZTGltVWJ6eGpNMlNOS1VQd0xSSEpscQ==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740eb6-10ff-4d5f-a3cc-2c2965ef7da3">
      <Terms xmlns="http://schemas.microsoft.com/office/infopath/2007/PartnerControls"/>
    </lcf76f155ced4ddcb4097134ff3c332f>
    <TaxCatchAll xmlns="6a66cfca-e7fd-42ab-9919-2aadc8e464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9872C41953E4694E401C379DC5B48" ma:contentTypeVersion="13" ma:contentTypeDescription="Crea un document nou" ma:contentTypeScope="" ma:versionID="4e0142a00113db9acaf93b0773361c9b">
  <xsd:schema xmlns:xsd="http://www.w3.org/2001/XMLSchema" xmlns:xs="http://www.w3.org/2001/XMLSchema" xmlns:p="http://schemas.microsoft.com/office/2006/metadata/properties" xmlns:ns2="6a740eb6-10ff-4d5f-a3cc-2c2965ef7da3" xmlns:ns3="6a66cfca-e7fd-42ab-9919-2aadc8e46499" targetNamespace="http://schemas.microsoft.com/office/2006/metadata/properties" ma:root="true" ma:fieldsID="c134b98a53fec1ff3873e77532def1dc" ns2:_="" ns3:_="">
    <xsd:import namespace="6a740eb6-10ff-4d5f-a3cc-2c2965ef7da3"/>
    <xsd:import namespace="6a66cfca-e7fd-42ab-9919-2aadc8e46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40eb6-10ff-4d5f-a3cc-2c2965ef7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6cfca-e7fd-42ab-9919-2aadc8e464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5d51994-68c5-42e2-bf9f-b7f2150eea2a}" ma:internalName="TaxCatchAll" ma:showField="CatchAllData" ma:web="6a66cfca-e7fd-42ab-9919-2aadc8e464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0BA21A-5EFB-457E-A850-58FCDA2094D6}">
  <ds:schemaRefs>
    <ds:schemaRef ds:uri="http://schemas.microsoft.com/office/2006/metadata/properties"/>
    <ds:schemaRef ds:uri="http://schemas.microsoft.com/office/infopath/2007/PartnerControls"/>
    <ds:schemaRef ds:uri="6a740eb6-10ff-4d5f-a3cc-2c2965ef7da3"/>
    <ds:schemaRef ds:uri="6a66cfca-e7fd-42ab-9919-2aadc8e46499"/>
  </ds:schemaRefs>
</ds:datastoreItem>
</file>

<file path=customXml/itemProps3.xml><?xml version="1.0" encoding="utf-8"?>
<ds:datastoreItem xmlns:ds="http://schemas.openxmlformats.org/officeDocument/2006/customXml" ds:itemID="{59C0E85A-6AB3-46E1-99F3-D209FE57CE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2FAD96-71EF-499A-B594-A1029609E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740eb6-10ff-4d5f-a3cc-2c2965ef7da3"/>
    <ds:schemaRef ds:uri="6a66cfca-e7fd-42ab-9919-2aadc8e464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2644</Words>
  <Characters>15072</Characters>
  <Application>Microsoft Office Word</Application>
  <DocSecurity>0</DocSecurity>
  <Lines>125</Lines>
  <Paragraphs>35</Paragraphs>
  <ScaleCrop>false</ScaleCrop>
  <Company>Generalitat de Catalunya</Company>
  <LinksUpToDate>false</LinksUpToDate>
  <CharactersWithSpaces>17681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 Garcia Alegre</dc:creator>
  <cp:lastModifiedBy>Serrano Miquel, Xavier</cp:lastModifiedBy>
  <cp:revision>2</cp:revision>
  <dcterms:created xsi:type="dcterms:W3CDTF">2024-02-22T16:30:00Z</dcterms:created>
  <dcterms:modified xsi:type="dcterms:W3CDTF">2025-05-19T11:10:00Z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0x0101008C29872C41953E4694E401C379DC5B48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</Properties>
</file>